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B2" w:rsidRDefault="005109B2" w:rsidP="005109B2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Чулкина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Валерия Руслановна</w:t>
      </w:r>
    </w:p>
    <w:p w:rsidR="005109B2" w:rsidRDefault="005109B2" w:rsidP="005109B2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студент-магистр,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ТюмГУ</w:t>
      </w:r>
      <w:proofErr w:type="spellEnd"/>
    </w:p>
    <w:p w:rsidR="001A060A" w:rsidRPr="00FA06D6" w:rsidRDefault="001A060A" w:rsidP="001A060A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1"/>
          <w:color w:val="000000" w:themeColor="text1"/>
          <w:sz w:val="28"/>
          <w:szCs w:val="28"/>
          <w:shd w:val="clear" w:color="auto" w:fill="FFFFFF"/>
        </w:rPr>
      </w:pPr>
      <w:r w:rsidRPr="00FA06D6">
        <w:rPr>
          <w:color w:val="000000" w:themeColor="text1"/>
          <w:sz w:val="28"/>
          <w:szCs w:val="28"/>
          <w:shd w:val="clear" w:color="auto" w:fill="FFFFFF"/>
        </w:rPr>
        <w:t>ПРИМЕНЕНИЕ НАГЛЯДНОСТИ ПРИ ОБУЧЕНИИ МАТЕМАТИКЕ В СРЕДНЕЙ ШКОЛЕ</w:t>
      </w:r>
      <w:bookmarkStart w:id="0" w:name="_GoBack"/>
      <w:bookmarkEnd w:id="0"/>
    </w:p>
    <w:p w:rsidR="001A060A" w:rsidRPr="00FA06D6" w:rsidRDefault="001A060A" w:rsidP="00EC24C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1"/>
          <w:color w:val="000000" w:themeColor="text1"/>
          <w:sz w:val="28"/>
          <w:szCs w:val="28"/>
          <w:shd w:val="clear" w:color="auto" w:fill="FFFFFF"/>
        </w:rPr>
      </w:pPr>
    </w:p>
    <w:p w:rsidR="001A060A" w:rsidRPr="00FA06D6" w:rsidRDefault="009B79FF" w:rsidP="009B79FF">
      <w:pPr>
        <w:pStyle w:val="a3"/>
        <w:spacing w:before="0" w:beforeAutospacing="0" w:after="0" w:afterAutospacing="0"/>
        <w:ind w:firstLine="709"/>
        <w:jc w:val="both"/>
        <w:rPr>
          <w:rStyle w:val="1"/>
          <w:color w:val="000000" w:themeColor="text1"/>
          <w:sz w:val="28"/>
          <w:szCs w:val="28"/>
          <w:shd w:val="clear" w:color="auto" w:fill="FFFFFF"/>
        </w:rPr>
      </w:pPr>
      <w:r w:rsidRPr="00FA06D6">
        <w:rPr>
          <w:rStyle w:val="1"/>
          <w:b/>
          <w:color w:val="000000" w:themeColor="text1"/>
          <w:sz w:val="28"/>
          <w:szCs w:val="28"/>
          <w:shd w:val="clear" w:color="auto" w:fill="FFFFFF"/>
        </w:rPr>
        <w:t>Аннотация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: в статье обоснована актуальность применения наглядности на уроках математики, приведены некоторые трактовки данного понятия в педагогических исследованиях. Выделены и охарактеризованы основные средства и методы наглядности, кратко описано значение наглядности в процессе обучения в школе.  В статье рассматриваются формы и методы наглядности, применяемые на уроках математики в средней школе, а так же условия эффективности использования наглядных пособий в образовательном процессе школы.</w:t>
      </w:r>
    </w:p>
    <w:p w:rsidR="001A060A" w:rsidRPr="00FA06D6" w:rsidRDefault="001A060A" w:rsidP="009B79F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B79FF" w:rsidRPr="00FA06D6" w:rsidRDefault="009B79FF" w:rsidP="009B79FF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1A060A" w:rsidRPr="00FA06D6" w:rsidRDefault="001A060A" w:rsidP="009B79F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06D6">
        <w:rPr>
          <w:b/>
          <w:color w:val="000000" w:themeColor="text1"/>
        </w:rPr>
        <w:t>Ключевые слова</w:t>
      </w:r>
      <w:r w:rsidRPr="00FA06D6">
        <w:rPr>
          <w:color w:val="000000" w:themeColor="text1"/>
        </w:rPr>
        <w:t>: наглядность, принцип наглядности</w:t>
      </w:r>
      <w:r w:rsidR="001E213A">
        <w:rPr>
          <w:color w:val="000000" w:themeColor="text1"/>
        </w:rPr>
        <w:t>,</w:t>
      </w:r>
      <w:r w:rsidRPr="00FA06D6">
        <w:rPr>
          <w:color w:val="000000" w:themeColor="text1"/>
        </w:rPr>
        <w:t xml:space="preserve"> обучение математике, средний школьный возраст, пространственное мышление, наглядные средства обучения</w:t>
      </w:r>
      <w:r w:rsidR="001E213A">
        <w:rPr>
          <w:color w:val="000000" w:themeColor="text1"/>
        </w:rPr>
        <w:t>.</w:t>
      </w:r>
    </w:p>
    <w:p w:rsidR="001A060A" w:rsidRPr="00FA06D6" w:rsidRDefault="001A060A" w:rsidP="00EC24C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1"/>
          <w:color w:val="000000" w:themeColor="text1"/>
          <w:sz w:val="28"/>
          <w:szCs w:val="28"/>
          <w:shd w:val="clear" w:color="auto" w:fill="FFFFFF"/>
        </w:rPr>
      </w:pPr>
    </w:p>
    <w:p w:rsidR="00FE07D8" w:rsidRPr="00FA06D6" w:rsidRDefault="00FE07D8" w:rsidP="00FE07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учителем математики поставлена сложная задача. Он должен не только предоставить ученикам прочные задания и навыки, но и активизировать их познавательную деятельность, развить мышление, заинтересовать математикой.</w:t>
      </w:r>
    </w:p>
    <w:p w:rsidR="00FE07D8" w:rsidRPr="00FA06D6" w:rsidRDefault="00FE07D8" w:rsidP="00FE07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этим исследования современной педагогики и методики преподавание математики направлены на выявление возможностей ученика, расширение и максимальное использование их для развития школьника как личности. Консервативные методы заменяются технологиями, которые позволяют максимально раскрыть потенциал учащихся и активизирова</w:t>
      </w:r>
      <w:r w:rsidR="00BD2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их деятельность. Для обучения</w:t>
      </w:r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школьников математике одним из наиболее важных принципов является наглядность.</w:t>
      </w:r>
    </w:p>
    <w:p w:rsidR="0091178F" w:rsidRPr="00FA06D6" w:rsidRDefault="0091178F" w:rsidP="00EC24C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1"/>
          <w:color w:val="000000" w:themeColor="text1"/>
          <w:sz w:val="28"/>
          <w:szCs w:val="28"/>
          <w:shd w:val="clear" w:color="auto" w:fill="FFFFFF"/>
        </w:rPr>
      </w:pP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Понятие «наглядность» в педагогике находит свое отражение посредством различных трактовок. В.Л. </w:t>
      </w:r>
      <w:proofErr w:type="gramStart"/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Петровский</w:t>
      </w:r>
      <w:proofErr w:type="gramEnd"/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понимает под н</w:t>
      </w:r>
      <w:r w:rsidR="001F6B90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аглядность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ю дополнение иллюстрациями устного изложения учебного материала педагогом</w:t>
      </w:r>
      <w:r w:rsidR="00967631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[2]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F6B90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По мнению  Т.Н. Карповой, наглядность представляет собой с</w:t>
      </w:r>
      <w:r w:rsidR="001F6B90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редство познавательной деятельности</w:t>
      </w:r>
      <w:r w:rsidR="00967631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[1]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. Для </w:t>
      </w:r>
      <w:r w:rsidR="001F6B90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А.А. </w:t>
      </w:r>
      <w:proofErr w:type="spellStart"/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lastRenderedPageBreak/>
        <w:t>Люблинской</w:t>
      </w:r>
      <w:proofErr w:type="spellEnd"/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наглядность является определенной формой  </w:t>
      </w:r>
      <w:r w:rsidR="001F6B90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представления учебного материала</w:t>
      </w:r>
      <w:r w:rsidR="00967631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[3]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F6B90" w:rsidRPr="00FA06D6" w:rsidRDefault="001A060A" w:rsidP="00EC24C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Анализ литературы позволил </w:t>
      </w:r>
      <w:r w:rsidR="00F4626D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прийти к выводу, что наглядность </w:t>
      </w:r>
      <w:r w:rsidR="001F6B90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– психический процесс, в результате которого в сознании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F6B90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="001F6B90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образуются определенные образы исследуемого объекта.</w:t>
      </w:r>
    </w:p>
    <w:p w:rsidR="001F6B90" w:rsidRPr="00FA06D6" w:rsidRDefault="001F6B90" w:rsidP="00EC24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Соответственно под принципом наглядности </w:t>
      </w:r>
      <w:r w:rsidR="001A060A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понимается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один из основных дидактических принципов, предполагающий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обучение, основанное на психических образах, воспринимаемых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обучающимися.</w:t>
      </w:r>
    </w:p>
    <w:p w:rsidR="00296AD1" w:rsidRPr="00FA06D6" w:rsidRDefault="001F6B90" w:rsidP="00EC24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"/>
          <w:color w:val="000000" w:themeColor="text1"/>
          <w:sz w:val="28"/>
          <w:szCs w:val="28"/>
          <w:shd w:val="clear" w:color="auto" w:fill="FFFFFF"/>
        </w:rPr>
      </w:pP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Принцип наглядности обучения реализуется при помощи средств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наглядности, под которыми понимаются способы, с помощью которых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педагог демонстрирует учащимся объект познания. В педагогике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выделяются такие виды средств наглядности, как визуальные, аудиальные,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кинестетические и речевые.</w:t>
      </w:r>
    </w:p>
    <w:p w:rsidR="00296AD1" w:rsidRPr="00FA06D6" w:rsidRDefault="001F6B90" w:rsidP="00EC24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"/>
          <w:color w:val="000000" w:themeColor="text1"/>
          <w:sz w:val="28"/>
          <w:szCs w:val="28"/>
          <w:shd w:val="clear" w:color="auto" w:fill="FFFFFF"/>
        </w:rPr>
      </w:pP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К визуальным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средствам наглядности относятся иллюстрации, схематические изображения,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фотографии. К аудиальным – разнообразные аудиозаписи. Образцы веществ,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которые можно исследовать с помощью тактильных ощущений, относятся к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кинестетическим средствам наглядности. К речевым средствам наглядности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относится словесное описание учителем, которое способно вызвать у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школьников образование психического образа. Психологами установлено,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что наиболее активно в обучении задействованы </w:t>
      </w:r>
      <w:proofErr w:type="gramStart"/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зрительный</w:t>
      </w:r>
      <w:proofErr w:type="gramEnd"/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и слуховой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анализаторы, поэтому наиболее широко распространены аудиовизуальные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средства наглядности. </w:t>
      </w:r>
    </w:p>
    <w:p w:rsidR="001F6B90" w:rsidRPr="00FA06D6" w:rsidRDefault="001F6B90" w:rsidP="00EC24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С развитием информационно-коммуникационных технологий в образовании постоянно появляются новые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способы представления учебной информации, которые постепенно входят в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арсенал педагогов-практиков. Однако, используя даже новейшие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средства наглядности, педагог должен всегда контролировать процесс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формирования у обучающихся правильных наглядных образов.</w:t>
      </w:r>
    </w:p>
    <w:p w:rsidR="00967631" w:rsidRPr="000750A0" w:rsidRDefault="00967631" w:rsidP="00EC24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"/>
          <w:color w:val="000000" w:themeColor="text1"/>
          <w:sz w:val="28"/>
          <w:szCs w:val="28"/>
          <w:shd w:val="clear" w:color="auto" w:fill="FFFFFF"/>
        </w:rPr>
      </w:pP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Наглядные средства обучения позволяют опираться на зрительное, слуховое, кинестетическое восприятие. В процессе обучения наглядные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lastRenderedPageBreak/>
        <w:t xml:space="preserve">средства должны образовывать тот каркас, на основе которого будет  происходить познавательная деятельность </w:t>
      </w:r>
      <w:proofErr w:type="gramStart"/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.</w:t>
      </w:r>
    </w:p>
    <w:p w:rsidR="0091178F" w:rsidRPr="00FA06D6" w:rsidRDefault="001F6B90" w:rsidP="00EC24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"/>
          <w:color w:val="000000" w:themeColor="text1"/>
          <w:sz w:val="28"/>
          <w:szCs w:val="28"/>
          <w:shd w:val="clear" w:color="auto" w:fill="FFFFFF"/>
        </w:rPr>
      </w:pP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Среди наглядных методов обучения педагоги и психологи выделяют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наблюдение, иллюстрацию и демонстрацию. </w:t>
      </w:r>
      <w:r w:rsidR="0091178F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Такой наглядный метод как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наблюдени</w:t>
      </w:r>
      <w:r w:rsidR="0091178F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е обеспечивает стремление учащихся к самостоятельному 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анализ</w:t>
      </w:r>
      <w:r w:rsidR="0091178F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у и оценке явлений, взаимосвязей, процессов. Наблюдение способствует развитию у школьников умения скон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центрировать внимание на главном</w:t>
      </w:r>
      <w:r w:rsidR="0091178F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, представить объекты, явления и факты в общем виде и выделить  некоторые их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частные признаки.</w:t>
      </w:r>
      <w:r w:rsidR="0091178F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F6B90" w:rsidRPr="00FA06D6" w:rsidRDefault="0091178F" w:rsidP="00EC24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С целью направления внимания школьников на важные изучаемые аспекты</w:t>
      </w:r>
      <w:r w:rsidR="00665507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в ход</w:t>
      </w:r>
      <w:r w:rsidR="00BD2CE6">
        <w:rPr>
          <w:rStyle w:val="1"/>
          <w:color w:val="000000" w:themeColor="text1"/>
          <w:sz w:val="28"/>
          <w:szCs w:val="28"/>
          <w:shd w:val="clear" w:color="auto" w:fill="FFFFFF"/>
        </w:rPr>
        <w:t>е урока педагоги применяют такой</w:t>
      </w:r>
      <w:r w:rsidR="00665507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наглядный метод</w:t>
      </w:r>
      <w:r w:rsidR="00BD2CE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как </w:t>
      </w:r>
      <w:r w:rsidR="00665507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6B90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демонстраци</w:t>
      </w:r>
      <w:r w:rsidR="00665507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я. </w:t>
      </w:r>
      <w:r w:rsidR="001F6B90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Иллюстрация используется педагогом для объяснения учебного материала. Метод иллюстрации позволяет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6B90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школьнику познать объект изучения.</w:t>
      </w:r>
    </w:p>
    <w:p w:rsidR="00665507" w:rsidRPr="00FA06D6" w:rsidRDefault="00665507" w:rsidP="000E011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A06D6">
        <w:rPr>
          <w:color w:val="000000" w:themeColor="text1"/>
          <w:sz w:val="28"/>
          <w:szCs w:val="28"/>
          <w:shd w:val="clear" w:color="auto" w:fill="FFFFFF"/>
        </w:rPr>
        <w:t xml:space="preserve">Таким образом, можно сказать, что наглядность активизирует различные составляющие учебного процесса школьников: внимание, мотивацию к познанию, мыслительную деятельность. </w:t>
      </w:r>
    </w:p>
    <w:p w:rsidR="000E0113" w:rsidRPr="00FA06D6" w:rsidRDefault="000E0113" w:rsidP="000E0113">
      <w:pPr>
        <w:pStyle w:val="a3"/>
        <w:spacing w:before="0" w:beforeAutospacing="0" w:after="0" w:afterAutospacing="0" w:line="360" w:lineRule="auto"/>
        <w:ind w:firstLine="709"/>
        <w:jc w:val="both"/>
        <w:rPr>
          <w:rStyle w:val="1"/>
          <w:color w:val="000000" w:themeColor="text1"/>
          <w:sz w:val="28"/>
          <w:szCs w:val="28"/>
          <w:shd w:val="clear" w:color="auto" w:fill="FFFFFF"/>
        </w:rPr>
      </w:pPr>
      <w:r w:rsidRPr="00FA06D6">
        <w:rPr>
          <w:color w:val="000000" w:themeColor="text1"/>
          <w:sz w:val="28"/>
          <w:szCs w:val="28"/>
          <w:shd w:val="clear" w:color="auto" w:fill="FFFFFF"/>
        </w:rPr>
        <w:t xml:space="preserve">А.П. Усольцев, Т.Н. </w:t>
      </w:r>
      <w:proofErr w:type="spellStart"/>
      <w:r w:rsidRPr="00FA06D6">
        <w:rPr>
          <w:color w:val="000000" w:themeColor="text1"/>
          <w:sz w:val="28"/>
          <w:szCs w:val="28"/>
          <w:shd w:val="clear" w:color="auto" w:fill="FFFFFF"/>
        </w:rPr>
        <w:t>Шамало</w:t>
      </w:r>
      <w:proofErr w:type="spellEnd"/>
      <w:r w:rsidRPr="00FA06D6">
        <w:rPr>
          <w:color w:val="000000" w:themeColor="text1"/>
          <w:sz w:val="28"/>
          <w:szCs w:val="28"/>
          <w:shd w:val="clear" w:color="auto" w:fill="FFFFFF"/>
        </w:rPr>
        <w:t> 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определяют несколько уровней активизации мышления и роль наглядности на каждом уровне</w:t>
      </w:r>
      <w:r w:rsidR="00967631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[7]</w:t>
      </w:r>
      <w:r w:rsidR="00BD2CE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(рисунок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5507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1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).</w:t>
      </w:r>
    </w:p>
    <w:p w:rsidR="00D7713D" w:rsidRPr="00FA06D6" w:rsidRDefault="00967631" w:rsidP="000E0113">
      <w:pPr>
        <w:pStyle w:val="a3"/>
        <w:spacing w:before="0" w:beforeAutospacing="0" w:after="0" w:afterAutospacing="0" w:line="360" w:lineRule="auto"/>
        <w:ind w:firstLine="709"/>
        <w:jc w:val="both"/>
        <w:rPr>
          <w:rStyle w:val="1"/>
          <w:color w:val="000000" w:themeColor="text1"/>
          <w:sz w:val="28"/>
          <w:szCs w:val="28"/>
          <w:shd w:val="clear" w:color="auto" w:fill="FFFFFF"/>
        </w:rPr>
      </w:pPr>
      <w:r w:rsidRPr="00FA06D6"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486400" cy="2736850"/>
            <wp:effectExtent l="19050" t="0" r="19050" b="2540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E0113" w:rsidRPr="00FA06D6" w:rsidRDefault="000E0113" w:rsidP="0096763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06D6">
        <w:rPr>
          <w:color w:val="000000" w:themeColor="text1"/>
          <w:sz w:val="28"/>
          <w:szCs w:val="28"/>
        </w:rPr>
        <w:lastRenderedPageBreak/>
        <w:t xml:space="preserve">Рисунок </w:t>
      </w:r>
      <w:r w:rsidR="00665507" w:rsidRPr="00FA06D6">
        <w:rPr>
          <w:color w:val="000000" w:themeColor="text1"/>
          <w:sz w:val="28"/>
          <w:szCs w:val="28"/>
        </w:rPr>
        <w:t>1</w:t>
      </w:r>
      <w:r w:rsidRPr="00FA06D6">
        <w:rPr>
          <w:color w:val="000000" w:themeColor="text1"/>
          <w:sz w:val="28"/>
          <w:szCs w:val="28"/>
        </w:rPr>
        <w:t>. Уровни активиза</w:t>
      </w:r>
      <w:r w:rsidR="00EE6B57" w:rsidRPr="00FA06D6">
        <w:rPr>
          <w:color w:val="000000" w:themeColor="text1"/>
          <w:sz w:val="28"/>
          <w:szCs w:val="28"/>
        </w:rPr>
        <w:t>ции мышления и роль наглядности</w:t>
      </w:r>
    </w:p>
    <w:p w:rsidR="000E0113" w:rsidRPr="00FA06D6" w:rsidRDefault="000E0113" w:rsidP="00E943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6B90" w:rsidRPr="00FA06D6" w:rsidRDefault="001F6B90" w:rsidP="00E943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Таким образом, благодаря наглядности </w:t>
      </w:r>
      <w:r w:rsidR="00F4626D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у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школьников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формируются конкретные образы воспринятого объекта, предупреждающие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вербализм</w:t>
      </w:r>
      <w:proofErr w:type="spellEnd"/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в обучении детей</w:t>
      </w:r>
      <w:r w:rsidR="000E0113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, повышается мотивация к познавательной деятельности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. </w:t>
      </w:r>
    </w:p>
    <w:p w:rsidR="00785FC3" w:rsidRPr="00FA06D6" w:rsidRDefault="00EE6B57" w:rsidP="00E94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6D6">
        <w:rPr>
          <w:rFonts w:ascii="Times New Roman" w:hAnsi="Times New Roman" w:cs="Times New Roman"/>
          <w:color w:val="000000" w:themeColor="text1"/>
          <w:sz w:val="28"/>
          <w:szCs w:val="28"/>
        </w:rPr>
        <w:t>Принцип н</w:t>
      </w:r>
      <w:r w:rsidR="00212E86" w:rsidRPr="00FA06D6">
        <w:rPr>
          <w:rFonts w:ascii="Times New Roman" w:hAnsi="Times New Roman" w:cs="Times New Roman"/>
          <w:color w:val="000000" w:themeColor="text1"/>
          <w:sz w:val="28"/>
          <w:szCs w:val="28"/>
        </w:rPr>
        <w:t>аглядност</w:t>
      </w:r>
      <w:r w:rsidRPr="00FA0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математике является одним из важнейших педагогических инструментов. В процессе изучения математики от учащихся требуется </w:t>
      </w:r>
      <w:r w:rsidR="00212E86" w:rsidRPr="00FA0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достижение более высокой ступени абстракции, чем в други</w:t>
      </w:r>
      <w:r w:rsidR="005D02F1" w:rsidRPr="00FA06D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212E86" w:rsidRPr="00FA0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предмета</w:t>
      </w:r>
      <w:r w:rsidR="005D02F1" w:rsidRPr="00FA06D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212E86" w:rsidRPr="00FA0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A06D6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изучаемого материала, его новизны для учеников, сложности используются и различные способы применения наглядности на уроке.  Так, например, при проведении уроков г</w:t>
      </w:r>
      <w:r w:rsidR="00212E86" w:rsidRPr="00FA06D6">
        <w:rPr>
          <w:rFonts w:ascii="Times New Roman" w:hAnsi="Times New Roman" w:cs="Times New Roman"/>
          <w:color w:val="000000" w:themeColor="text1"/>
          <w:sz w:val="28"/>
          <w:szCs w:val="28"/>
        </w:rPr>
        <w:t>еометри</w:t>
      </w:r>
      <w:r w:rsidRPr="00FA0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85FC3" w:rsidRPr="00FA0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 более широкое поле для применения </w:t>
      </w:r>
      <w:r w:rsidR="00212E86" w:rsidRPr="00FA0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FC3" w:rsidRPr="00FA06D6">
        <w:rPr>
          <w:rFonts w:ascii="Times New Roman" w:hAnsi="Times New Roman" w:cs="Times New Roman"/>
          <w:color w:val="000000" w:themeColor="text1"/>
          <w:sz w:val="28"/>
          <w:szCs w:val="28"/>
        </w:rPr>
        <w:t>наглядности. При этом и уроки алгебры   предполагают различные варианты применения наглядности в процессе обучения.</w:t>
      </w:r>
    </w:p>
    <w:p w:rsidR="00D7713D" w:rsidRPr="00FA06D6" w:rsidRDefault="00D7713D" w:rsidP="00E943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рассматривать школьные учебные материалы по математике, то они не формируют полноценного образа, давая </w:t>
      </w:r>
      <w:proofErr w:type="gramStart"/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лишь определения понятий и сразу переходя к оперированию знаками. В результате большинство учеников формально запоминают понятия, их свойства. Как следствие, испытывают трудности в изучении геометрии в старших классах, а также в освоении дисциплин в средних и высших учебных заведения, связанных с оперированием геометрическими образами. Об этом говорит М.А. Мозговая [</w:t>
      </w:r>
      <w:r w:rsidR="00967631" w:rsidRPr="000750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 Поэтому на современном этапе развития психолого-педагогических наук проблема формирования и развития образного мышления становится приоритетной.</w:t>
      </w:r>
    </w:p>
    <w:p w:rsidR="00355575" w:rsidRPr="00FA06D6" w:rsidRDefault="00355575" w:rsidP="00E943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Развитию образного мышления способствуют таблицы. С целью конкретизации изученного материала, или же новых знаний, актуальным является использование схематических рисунков при решении задач, в процессе объяснения приемов вычисления, используют наглядные предметы и соответствующие записи.</w:t>
      </w:r>
    </w:p>
    <w:p w:rsidR="00F762B2" w:rsidRPr="00FA06D6" w:rsidRDefault="00F4626D" w:rsidP="00E94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6D6">
        <w:rPr>
          <w:rStyle w:val="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Реализация принципа наглядности оказывает значительное влияние на развитие </w:t>
      </w:r>
      <w:r w:rsidR="00212E86" w:rsidRPr="00FA06D6">
        <w:rPr>
          <w:rStyle w:val="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образного и </w:t>
      </w:r>
      <w:r w:rsidRPr="00FA06D6">
        <w:rPr>
          <w:rStyle w:val="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пространственного мышления, которое является необходимым при изучении математики в любом школьном возрасте.</w:t>
      </w:r>
    </w:p>
    <w:p w:rsidR="00F762B2" w:rsidRPr="00FA06D6" w:rsidRDefault="00F4626D" w:rsidP="00E943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Ведь, по мнению </w:t>
      </w:r>
      <w:proofErr w:type="spellStart"/>
      <w:r w:rsidR="00F762B2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Пиралов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ой</w:t>
      </w:r>
      <w:proofErr w:type="spellEnd"/>
      <w:r w:rsidR="00F762B2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О.Ф.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 и </w:t>
      </w:r>
      <w:r w:rsidR="00F762B2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62B2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Ведякин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F762B2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Ф.Ф.,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от уровня развития пространственного мышления зависит </w:t>
      </w:r>
      <w:r w:rsidR="00F762B2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способность осмысленно и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62B2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доказательно воспринимать и перерабатывать зрительную образную или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62B2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графическую информацию с различных сторон [</w:t>
      </w:r>
      <w:r w:rsidR="00967631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6</w:t>
      </w:r>
      <w:r w:rsidR="00F762B2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].</w:t>
      </w:r>
    </w:p>
    <w:p w:rsidR="00F762B2" w:rsidRPr="00FA06D6" w:rsidRDefault="00F762B2" w:rsidP="00E943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Оперирование с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реальными объектами в повседневной жизни оказывает влияние на создание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образа и дальнейшее его развитие. </w:t>
      </w:r>
    </w:p>
    <w:p w:rsidR="00F762B2" w:rsidRPr="00FA06D6" w:rsidRDefault="00F762B2" w:rsidP="00E943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Пространственное мышление в обучении математике формируется на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геометрических образах пространственных предметов окружающего мира.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Переход от одних образов и их свой</w:t>
      </w:r>
      <w:proofErr w:type="gramStart"/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ств к др</w:t>
      </w:r>
      <w:proofErr w:type="gramEnd"/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угим при решении разнотипных</w:t>
      </w:r>
      <w:r w:rsidR="00EC24C8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задач, дает целостную систему.</w:t>
      </w:r>
    </w:p>
    <w:p w:rsidR="00F625C7" w:rsidRPr="00FA06D6" w:rsidRDefault="00F625C7" w:rsidP="00E943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Сейчас принцип наглядности тесно связан с компьютерными технологиями и их уместное сочетание с  педагогическими инструментами  приводит к максимальному результату обучения учащихся во время образовательного процесса. </w:t>
      </w:r>
    </w:p>
    <w:p w:rsidR="000E0113" w:rsidRPr="00FA06D6" w:rsidRDefault="0073781C" w:rsidP="00E943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Значительными </w:t>
      </w:r>
      <w:r w:rsidR="000E0113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возможностями </w:t>
      </w:r>
      <w:r w:rsidR="00E36265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наглядного представления математических фактов и явлений </w:t>
      </w:r>
      <w:r w:rsidR="000E0113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обладают информационные технологии, позволяющие моделировать оперирование с геометрическими объектами. Благодаря применению цифровых ресурсов усиливаются интерпретирующая, иллюстрирующая, когнитивная функция средств наглядности.</w:t>
      </w:r>
    </w:p>
    <w:p w:rsidR="000E0113" w:rsidRPr="00FA06D6" w:rsidRDefault="00E36265" w:rsidP="00E943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Можно выделить основные способы </w:t>
      </w:r>
      <w:r w:rsidR="000E0113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использования компьютерных технологий в учебно-воспитательном процессе обучения в школе: использование специальных учебных программ, в которых предусматриваются материалы для различных видов учебной деятельности, также предлагается методика их использования; самостоятельный отбор отдельного материала относительно конкретных целей обучения.</w:t>
      </w:r>
    </w:p>
    <w:p w:rsidR="000E0113" w:rsidRPr="00FA06D6" w:rsidRDefault="000E0113" w:rsidP="00E943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Интересной методической находкой, позволяющей повысить наглядность обучения и активизировать познавательную деятельность </w:t>
      </w: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lastRenderedPageBreak/>
        <w:t>школьников, являются педагогические программные средства, которые практически являются электронными учебниками.</w:t>
      </w:r>
    </w:p>
    <w:p w:rsidR="009B79FF" w:rsidRPr="00FA06D6" w:rsidRDefault="005301E3" w:rsidP="00E943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компьютерных технологий предусмотрено в элективном курсе Н.Н. Орловой «Изображение геометрических тел в мультимедийных средах». Автором разработана мультимедийная библиотека опорных формул, пакетов готовых геометрических тел и их конфигураций. </w:t>
      </w:r>
      <w:r w:rsidR="009B79FF"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Подобные задания больше подойдут для учеников 7 класса, когда вводятся основные геометрические понятия: точка, отрезок, луч, прямая, треугольник.</w:t>
      </w:r>
    </w:p>
    <w:p w:rsidR="005301E3" w:rsidRPr="00FA06D6" w:rsidRDefault="005301E3" w:rsidP="00E943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 материалы могут использоваться при работе с интерактивной доской или при построении индивидуальных образовательных траекторий [</w:t>
      </w:r>
      <w:r w:rsidR="00967631"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:rsidR="000E0113" w:rsidRPr="00FA06D6" w:rsidRDefault="000E0113" w:rsidP="00E943FE">
      <w:pPr>
        <w:pStyle w:val="a7"/>
        <w:spacing w:line="360" w:lineRule="auto"/>
        <w:ind w:left="0" w:firstLine="709"/>
        <w:rPr>
          <w:color w:val="000000" w:themeColor="text1"/>
        </w:rPr>
      </w:pPr>
      <w:r w:rsidRPr="00FA06D6">
        <w:rPr>
          <w:color w:val="000000" w:themeColor="text1"/>
        </w:rPr>
        <w:t xml:space="preserve">Например, построение диаграмм можно делать в онлайн-редакторах. Которые позволяют скрыть и показать соотношение различных секторов круговой диаграммы, значения столбчатых диаграмм. Можно попросить «на глаз» сравнить различные доли, сделать выводы по диаграмме. Преобразовать круговую диаграмму </w:t>
      </w:r>
      <w:proofErr w:type="gramStart"/>
      <w:r w:rsidRPr="00FA06D6">
        <w:rPr>
          <w:color w:val="000000" w:themeColor="text1"/>
        </w:rPr>
        <w:t>в</w:t>
      </w:r>
      <w:proofErr w:type="gramEnd"/>
      <w:r w:rsidRPr="00FA06D6">
        <w:rPr>
          <w:color w:val="000000" w:themeColor="text1"/>
        </w:rPr>
        <w:t xml:space="preserve"> столбчатую и</w:t>
      </w:r>
      <w:r w:rsidRPr="00FA06D6">
        <w:rPr>
          <w:color w:val="000000" w:themeColor="text1"/>
          <w:spacing w:val="-11"/>
        </w:rPr>
        <w:t xml:space="preserve"> </w:t>
      </w:r>
      <w:r w:rsidRPr="00FA06D6">
        <w:rPr>
          <w:color w:val="000000" w:themeColor="text1"/>
        </w:rPr>
        <w:t>наоборот.</w:t>
      </w:r>
    </w:p>
    <w:p w:rsidR="00031CA7" w:rsidRPr="00FA06D6" w:rsidRDefault="000E0113" w:rsidP="00E943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06D6">
        <w:rPr>
          <w:color w:val="000000" w:themeColor="text1"/>
          <w:sz w:val="28"/>
          <w:szCs w:val="28"/>
        </w:rPr>
        <w:t>Для построения различных геометрических фигур можно исполь</w:t>
      </w:r>
      <w:r w:rsidR="00BD2CE6">
        <w:rPr>
          <w:color w:val="000000" w:themeColor="text1"/>
          <w:sz w:val="28"/>
          <w:szCs w:val="28"/>
        </w:rPr>
        <w:t xml:space="preserve">зовать графический редактор </w:t>
      </w:r>
      <w:proofErr w:type="spellStart"/>
      <w:r w:rsidR="00BD2CE6">
        <w:rPr>
          <w:color w:val="000000" w:themeColor="text1"/>
          <w:sz w:val="28"/>
          <w:szCs w:val="28"/>
        </w:rPr>
        <w:t>Geo</w:t>
      </w:r>
      <w:proofErr w:type="spellEnd"/>
      <w:r w:rsidR="00BD2CE6">
        <w:rPr>
          <w:color w:val="000000" w:themeColor="text1"/>
          <w:sz w:val="28"/>
          <w:szCs w:val="28"/>
          <w:lang w:val="en-US"/>
        </w:rPr>
        <w:t>G</w:t>
      </w:r>
      <w:proofErr w:type="spellStart"/>
      <w:r w:rsidRPr="00FA06D6">
        <w:rPr>
          <w:color w:val="000000" w:themeColor="text1"/>
          <w:sz w:val="28"/>
          <w:szCs w:val="28"/>
        </w:rPr>
        <w:t>ebra</w:t>
      </w:r>
      <w:proofErr w:type="spellEnd"/>
      <w:r w:rsidRPr="00FA06D6">
        <w:rPr>
          <w:color w:val="000000" w:themeColor="text1"/>
          <w:sz w:val="28"/>
          <w:szCs w:val="28"/>
        </w:rPr>
        <w:t xml:space="preserve">. </w:t>
      </w:r>
      <w:r w:rsidR="00031CA7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Например, использование онлайн геометрии </w:t>
      </w:r>
      <w:proofErr w:type="spellStart"/>
      <w:r w:rsidR="00031CA7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GeoGebra</w:t>
      </w:r>
      <w:proofErr w:type="spellEnd"/>
      <w:r w:rsidR="00031CA7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может</w:t>
      </w:r>
      <w:r w:rsidR="00E943FE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031CA7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заменить долгое объяснение свойств четырехугольника. Интерактивное пособие «Наглядная математика. Стереометрия»</w:t>
      </w:r>
      <w:r w:rsidR="00E943FE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1CA7"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позволяет учащимся оценить взаимное расположение точки, прямой и плоскости. </w:t>
      </w:r>
    </w:p>
    <w:p w:rsidR="000E0113" w:rsidRPr="00FA06D6" w:rsidRDefault="000E0113" w:rsidP="00E943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Таким образом, реализация наглядности на основе использования медиа-технологий способствует активизации познавательной деятельности учащихся. Использование мультимедийных средств обучения на уроках и во внеурочной деятельности облегчает процесс обучения за счет более понятного, яркого и наглядного представления материала.</w:t>
      </w:r>
    </w:p>
    <w:p w:rsidR="00355575" w:rsidRPr="00FA06D6" w:rsidRDefault="00355575" w:rsidP="00E943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Важнейшим этапом в работе с наглядными пособиями является умение самостоятельно оперировать ими с соответствующими объяснениями.</w:t>
      </w:r>
    </w:p>
    <w:p w:rsidR="00355575" w:rsidRPr="00FA06D6" w:rsidRDefault="00355575" w:rsidP="00E943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время закрепления изученного материала стоит использовать </w:t>
      </w:r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справочные таблицы, схемы, опорные конспекты.</w:t>
      </w:r>
    </w:p>
    <w:p w:rsidR="00355575" w:rsidRPr="00FA06D6" w:rsidRDefault="00355575" w:rsidP="00E943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Актуальными являются наглядные пособия при проверке знаний и умений школьников.</w:t>
      </w:r>
    </w:p>
    <w:p w:rsidR="00355575" w:rsidRPr="00FA06D6" w:rsidRDefault="00355575" w:rsidP="00E943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Эффективность использования наглядных пособий на разных этапах урока зависит от количества и правильности их подбора. Если наглядные средства применяют там, где это совсем ненужно, они негативно влияют на учеников, отвлекая их от поставленной задачи.</w:t>
      </w:r>
    </w:p>
    <w:p w:rsidR="00355575" w:rsidRPr="00FA06D6" w:rsidRDefault="00355575" w:rsidP="00E943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Важным условием эффективности использования наглядных пособий является своевременный переход от предметно-образных наглядных пособий </w:t>
      </w:r>
      <w:proofErr w:type="gramStart"/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условным. Например, при знакомстве учеников с новым видом решения задач,  иллюстрируя действия, со временем необходимо переходить к краткой записи задачи, или же графической иллюстрации.</w:t>
      </w:r>
    </w:p>
    <w:p w:rsidR="00355575" w:rsidRPr="00FA06D6" w:rsidRDefault="00355575" w:rsidP="00E943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временем ученики лучше </w:t>
      </w:r>
      <w:proofErr w:type="gramStart"/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начинают</w:t>
      </w:r>
      <w:proofErr w:type="gramEnd"/>
      <w:r w:rsidRPr="00FA0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владеют математическими знаниями, соответственно и символическая наглядность используется чаще, то есть становится весомым средством обучения математики.</w:t>
      </w:r>
    </w:p>
    <w:p w:rsidR="00E943FE" w:rsidRPr="00FA06D6" w:rsidRDefault="00E943FE" w:rsidP="00E943FE">
      <w:pPr>
        <w:pStyle w:val="a3"/>
        <w:spacing w:before="0" w:beforeAutospacing="0" w:after="0" w:afterAutospacing="0" w:line="360" w:lineRule="auto"/>
        <w:ind w:firstLine="709"/>
        <w:jc w:val="both"/>
        <w:rPr>
          <w:rStyle w:val="1"/>
          <w:color w:val="000000" w:themeColor="text1"/>
          <w:sz w:val="28"/>
          <w:szCs w:val="28"/>
          <w:shd w:val="clear" w:color="auto" w:fill="FFFFFF"/>
        </w:rPr>
      </w:pP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Наглядные средства играют важную роль в повышении эффективности обучения. Применение иллюстраций, практических работ, видеофрагментов, онлайн-сервисов и электронных приложений  обеспечивает повышение умственного развития обучаемых.</w:t>
      </w:r>
    </w:p>
    <w:p w:rsidR="00E943FE" w:rsidRPr="00FA06D6" w:rsidRDefault="00E943FE" w:rsidP="00E943FE">
      <w:pPr>
        <w:pStyle w:val="a3"/>
        <w:spacing w:before="0" w:beforeAutospacing="0" w:after="0" w:afterAutospacing="0" w:line="360" w:lineRule="auto"/>
        <w:ind w:firstLine="709"/>
        <w:jc w:val="both"/>
        <w:rPr>
          <w:rStyle w:val="1"/>
          <w:color w:val="000000" w:themeColor="text1"/>
          <w:sz w:val="28"/>
          <w:szCs w:val="28"/>
          <w:shd w:val="clear" w:color="auto" w:fill="FFFFFF"/>
        </w:rPr>
      </w:pPr>
    </w:p>
    <w:p w:rsidR="00E943FE" w:rsidRPr="00FA06D6" w:rsidRDefault="00E943FE" w:rsidP="0008612B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1"/>
          <w:color w:val="000000" w:themeColor="text1"/>
          <w:sz w:val="28"/>
          <w:szCs w:val="28"/>
          <w:shd w:val="clear" w:color="auto" w:fill="FFFFFF"/>
        </w:rPr>
      </w:pPr>
      <w:r w:rsidRPr="00FA06D6">
        <w:rPr>
          <w:rStyle w:val="1"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:rsidR="0008612B" w:rsidRPr="00FA06D6" w:rsidRDefault="0008612B" w:rsidP="0008612B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1"/>
          <w:color w:val="000000" w:themeColor="text1"/>
          <w:sz w:val="28"/>
          <w:szCs w:val="28"/>
          <w:shd w:val="clear" w:color="auto" w:fill="FFFFFF"/>
        </w:rPr>
      </w:pPr>
    </w:p>
    <w:p w:rsidR="0008612B" w:rsidRPr="00FA06D6" w:rsidRDefault="0008612B" w:rsidP="00967631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A06D6">
        <w:rPr>
          <w:color w:val="000000" w:themeColor="text1"/>
          <w:sz w:val="28"/>
          <w:szCs w:val="28"/>
        </w:rPr>
        <w:t xml:space="preserve">Карпова, Т.Н. Наглядное обучение математике как эффективный процесс формирования математических знаний школьников: монография / Т.Н. Карпова. – Ярославль: </w:t>
      </w:r>
      <w:proofErr w:type="spellStart"/>
      <w:r w:rsidRPr="00FA06D6">
        <w:rPr>
          <w:color w:val="000000" w:themeColor="text1"/>
          <w:sz w:val="28"/>
          <w:szCs w:val="28"/>
        </w:rPr>
        <w:t>Принт</w:t>
      </w:r>
      <w:proofErr w:type="spellEnd"/>
      <w:r w:rsidRPr="00FA06D6">
        <w:rPr>
          <w:color w:val="000000" w:themeColor="text1"/>
          <w:sz w:val="28"/>
          <w:szCs w:val="28"/>
        </w:rPr>
        <w:t>, 2016. – 196 с.</w:t>
      </w:r>
    </w:p>
    <w:p w:rsidR="0008612B" w:rsidRPr="00FA06D6" w:rsidRDefault="0008612B" w:rsidP="00967631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A06D6">
        <w:rPr>
          <w:color w:val="000000" w:themeColor="text1"/>
          <w:sz w:val="28"/>
          <w:szCs w:val="28"/>
        </w:rPr>
        <w:t xml:space="preserve">Краткий психологический словарь / Под </w:t>
      </w:r>
      <w:proofErr w:type="spellStart"/>
      <w:r w:rsidRPr="00FA06D6">
        <w:rPr>
          <w:color w:val="000000" w:themeColor="text1"/>
          <w:sz w:val="28"/>
          <w:szCs w:val="28"/>
        </w:rPr>
        <w:t>общ</w:t>
      </w:r>
      <w:proofErr w:type="gramStart"/>
      <w:r w:rsidRPr="00FA06D6">
        <w:rPr>
          <w:color w:val="000000" w:themeColor="text1"/>
          <w:sz w:val="28"/>
          <w:szCs w:val="28"/>
        </w:rPr>
        <w:t>.р</w:t>
      </w:r>
      <w:proofErr w:type="gramEnd"/>
      <w:r w:rsidRPr="00FA06D6">
        <w:rPr>
          <w:color w:val="000000" w:themeColor="text1"/>
          <w:sz w:val="28"/>
          <w:szCs w:val="28"/>
        </w:rPr>
        <w:t>ед</w:t>
      </w:r>
      <w:proofErr w:type="spellEnd"/>
      <w:r w:rsidRPr="00FA06D6">
        <w:rPr>
          <w:color w:val="000000" w:themeColor="text1"/>
          <w:sz w:val="28"/>
          <w:szCs w:val="28"/>
        </w:rPr>
        <w:t xml:space="preserve">. Л.В. Петровского, М.Г. </w:t>
      </w:r>
      <w:proofErr w:type="spellStart"/>
      <w:r w:rsidRPr="00FA06D6">
        <w:rPr>
          <w:color w:val="000000" w:themeColor="text1"/>
          <w:sz w:val="28"/>
          <w:szCs w:val="28"/>
        </w:rPr>
        <w:t>Ярошевского</w:t>
      </w:r>
      <w:proofErr w:type="spellEnd"/>
      <w:r w:rsidRPr="00FA06D6">
        <w:rPr>
          <w:color w:val="000000" w:themeColor="text1"/>
          <w:sz w:val="28"/>
          <w:szCs w:val="28"/>
        </w:rPr>
        <w:t>. - Ростов-на-Дону: Феникс, 2017. – 631 с.</w:t>
      </w:r>
    </w:p>
    <w:p w:rsidR="0008612B" w:rsidRPr="00FA06D6" w:rsidRDefault="0008612B" w:rsidP="00967631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A06D6">
        <w:rPr>
          <w:color w:val="000000" w:themeColor="text1"/>
          <w:sz w:val="28"/>
          <w:szCs w:val="28"/>
        </w:rPr>
        <w:t>Люблинская</w:t>
      </w:r>
      <w:proofErr w:type="spellEnd"/>
      <w:r w:rsidRPr="00FA06D6">
        <w:rPr>
          <w:color w:val="000000" w:themeColor="text1"/>
          <w:sz w:val="28"/>
          <w:szCs w:val="28"/>
        </w:rPr>
        <w:t xml:space="preserve">, А.А. Учителю о психологии школьника /А.А. </w:t>
      </w:r>
      <w:proofErr w:type="spellStart"/>
      <w:r w:rsidRPr="00FA06D6">
        <w:rPr>
          <w:color w:val="000000" w:themeColor="text1"/>
          <w:sz w:val="28"/>
          <w:szCs w:val="28"/>
        </w:rPr>
        <w:t>Люблинская</w:t>
      </w:r>
      <w:proofErr w:type="spellEnd"/>
      <w:r w:rsidRPr="00FA06D6">
        <w:rPr>
          <w:color w:val="000000" w:themeColor="text1"/>
          <w:sz w:val="28"/>
          <w:szCs w:val="28"/>
        </w:rPr>
        <w:t>. - Москва: Просвещение, 1986. – 177 с.</w:t>
      </w:r>
    </w:p>
    <w:p w:rsidR="0008612B" w:rsidRPr="00FA06D6" w:rsidRDefault="0008612B" w:rsidP="00967631">
      <w:pPr>
        <w:pStyle w:val="a9"/>
        <w:numPr>
          <w:ilvl w:val="0"/>
          <w:numId w:val="6"/>
        </w:numPr>
        <w:tabs>
          <w:tab w:val="left" w:pos="993"/>
          <w:tab w:val="left" w:pos="1252"/>
        </w:tabs>
        <w:spacing w:line="360" w:lineRule="auto"/>
        <w:ind w:left="0" w:right="0" w:firstLine="709"/>
        <w:rPr>
          <w:color w:val="000000" w:themeColor="text1"/>
          <w:sz w:val="28"/>
          <w:szCs w:val="28"/>
        </w:rPr>
      </w:pPr>
      <w:r w:rsidRPr="00FA06D6">
        <w:rPr>
          <w:color w:val="000000" w:themeColor="text1"/>
          <w:sz w:val="28"/>
          <w:szCs w:val="28"/>
        </w:rPr>
        <w:t xml:space="preserve">Мозговая М.А. Характеристика пространственного мышления и </w:t>
      </w:r>
      <w:r w:rsidRPr="00FA06D6">
        <w:rPr>
          <w:color w:val="000000" w:themeColor="text1"/>
          <w:sz w:val="28"/>
          <w:szCs w:val="28"/>
        </w:rPr>
        <w:lastRenderedPageBreak/>
        <w:t>особенности его формирования в обучении геометрии в средней школе// Мир науки, культуры, образования, 2020. № 1.</w:t>
      </w:r>
      <w:r w:rsidRPr="00FA06D6">
        <w:rPr>
          <w:color w:val="000000" w:themeColor="text1"/>
          <w:spacing w:val="-8"/>
          <w:sz w:val="28"/>
          <w:szCs w:val="28"/>
        </w:rPr>
        <w:t xml:space="preserve"> </w:t>
      </w:r>
      <w:r w:rsidRPr="00FA06D6">
        <w:rPr>
          <w:color w:val="000000" w:themeColor="text1"/>
          <w:sz w:val="28"/>
          <w:szCs w:val="28"/>
        </w:rPr>
        <w:t>С.13-15</w:t>
      </w:r>
    </w:p>
    <w:p w:rsidR="0008612B" w:rsidRPr="00FA06D6" w:rsidRDefault="0008612B" w:rsidP="00967631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right="0" w:firstLine="709"/>
        <w:rPr>
          <w:color w:val="000000" w:themeColor="text1"/>
          <w:sz w:val="28"/>
          <w:szCs w:val="28"/>
        </w:rPr>
      </w:pPr>
      <w:r w:rsidRPr="00FA06D6">
        <w:rPr>
          <w:color w:val="000000" w:themeColor="text1"/>
          <w:sz w:val="28"/>
          <w:szCs w:val="28"/>
        </w:rPr>
        <w:t>Орлова Н.Н.</w:t>
      </w:r>
      <w:r w:rsidR="00B70483" w:rsidRPr="00FA06D6">
        <w:rPr>
          <w:color w:val="000000" w:themeColor="text1"/>
          <w:sz w:val="28"/>
          <w:szCs w:val="28"/>
        </w:rPr>
        <w:t xml:space="preserve"> </w:t>
      </w:r>
      <w:r w:rsidRPr="00FA06D6">
        <w:rPr>
          <w:color w:val="000000" w:themeColor="text1"/>
          <w:sz w:val="28"/>
          <w:szCs w:val="28"/>
        </w:rPr>
        <w:t>Обучение решению задач на комбинации геометрических тел</w:t>
      </w:r>
      <w:r w:rsidR="00B70483" w:rsidRPr="00FA06D6">
        <w:rPr>
          <w:color w:val="000000" w:themeColor="text1"/>
          <w:sz w:val="28"/>
          <w:szCs w:val="28"/>
        </w:rPr>
        <w:t xml:space="preserve"> </w:t>
      </w:r>
      <w:r w:rsidRPr="00FA06D6">
        <w:rPr>
          <w:color w:val="000000" w:themeColor="text1"/>
          <w:sz w:val="28"/>
          <w:szCs w:val="28"/>
        </w:rPr>
        <w:t>с</w:t>
      </w:r>
      <w:r w:rsidR="00B70483" w:rsidRPr="00FA06D6">
        <w:rPr>
          <w:color w:val="000000" w:themeColor="text1"/>
          <w:sz w:val="28"/>
          <w:szCs w:val="28"/>
        </w:rPr>
        <w:t xml:space="preserve"> </w:t>
      </w:r>
      <w:r w:rsidRPr="00FA06D6">
        <w:rPr>
          <w:color w:val="000000" w:themeColor="text1"/>
          <w:sz w:val="28"/>
          <w:szCs w:val="28"/>
        </w:rPr>
        <w:t>использованием мультимедийных технологий</w:t>
      </w:r>
      <w:r w:rsidR="00B70483" w:rsidRPr="00FA06D6">
        <w:rPr>
          <w:color w:val="000000" w:themeColor="text1"/>
          <w:sz w:val="28"/>
          <w:szCs w:val="28"/>
        </w:rPr>
        <w:t>/</w:t>
      </w:r>
      <w:r w:rsidRPr="00FA06D6">
        <w:rPr>
          <w:color w:val="000000" w:themeColor="text1"/>
          <w:sz w:val="28"/>
          <w:szCs w:val="28"/>
        </w:rPr>
        <w:t xml:space="preserve"> Автореферат диссертации.</w:t>
      </w:r>
      <w:r w:rsidR="00B70483" w:rsidRPr="00FA06D6">
        <w:rPr>
          <w:color w:val="000000" w:themeColor="text1"/>
          <w:sz w:val="28"/>
          <w:szCs w:val="28"/>
        </w:rPr>
        <w:t xml:space="preserve"> - </w:t>
      </w:r>
      <w:r w:rsidRPr="00FA06D6">
        <w:rPr>
          <w:color w:val="000000" w:themeColor="text1"/>
          <w:sz w:val="28"/>
          <w:szCs w:val="28"/>
        </w:rPr>
        <w:t>М.,2016</w:t>
      </w:r>
      <w:r w:rsidR="00B70483" w:rsidRPr="00FA06D6">
        <w:rPr>
          <w:color w:val="000000" w:themeColor="text1"/>
          <w:sz w:val="28"/>
          <w:szCs w:val="28"/>
        </w:rPr>
        <w:t xml:space="preserve">  </w:t>
      </w:r>
      <w:r w:rsidRPr="00FA06D6">
        <w:rPr>
          <w:color w:val="000000" w:themeColor="text1"/>
          <w:spacing w:val="-3"/>
          <w:sz w:val="28"/>
          <w:szCs w:val="28"/>
        </w:rPr>
        <w:t>https://new-</w:t>
      </w:r>
      <w:r w:rsidRPr="00FA06D6">
        <w:rPr>
          <w:color w:val="000000" w:themeColor="text1"/>
          <w:sz w:val="28"/>
          <w:szCs w:val="28"/>
        </w:rPr>
        <w:t>/avtoreferats/01005036.pdf</w:t>
      </w:r>
    </w:p>
    <w:p w:rsidR="0008612B" w:rsidRPr="00FA06D6" w:rsidRDefault="0008612B" w:rsidP="00967631">
      <w:pPr>
        <w:pStyle w:val="a9"/>
        <w:numPr>
          <w:ilvl w:val="0"/>
          <w:numId w:val="6"/>
        </w:numPr>
        <w:tabs>
          <w:tab w:val="left" w:pos="993"/>
          <w:tab w:val="left" w:pos="1252"/>
        </w:tabs>
        <w:spacing w:line="360" w:lineRule="auto"/>
        <w:ind w:left="0" w:right="0" w:firstLine="709"/>
        <w:rPr>
          <w:color w:val="000000" w:themeColor="text1"/>
          <w:sz w:val="28"/>
          <w:szCs w:val="28"/>
        </w:rPr>
      </w:pPr>
      <w:proofErr w:type="spellStart"/>
      <w:r w:rsidRPr="00FA06D6">
        <w:rPr>
          <w:color w:val="000000" w:themeColor="text1"/>
          <w:sz w:val="28"/>
          <w:szCs w:val="28"/>
        </w:rPr>
        <w:t>Пиралова</w:t>
      </w:r>
      <w:proofErr w:type="spellEnd"/>
      <w:r w:rsidRPr="00FA06D6">
        <w:rPr>
          <w:color w:val="000000" w:themeColor="text1"/>
          <w:sz w:val="28"/>
          <w:szCs w:val="28"/>
        </w:rPr>
        <w:t xml:space="preserve"> О.Ф., </w:t>
      </w:r>
      <w:proofErr w:type="spellStart"/>
      <w:r w:rsidRPr="00FA06D6">
        <w:rPr>
          <w:color w:val="000000" w:themeColor="text1"/>
          <w:sz w:val="28"/>
          <w:szCs w:val="28"/>
        </w:rPr>
        <w:t>Ведякин</w:t>
      </w:r>
      <w:proofErr w:type="spellEnd"/>
      <w:r w:rsidRPr="00FA06D6">
        <w:rPr>
          <w:color w:val="000000" w:themeColor="text1"/>
          <w:sz w:val="28"/>
          <w:szCs w:val="28"/>
        </w:rPr>
        <w:t xml:space="preserve"> Ф.Ф. Принцип развития</w:t>
      </w:r>
      <w:r w:rsidRPr="00FA06D6">
        <w:rPr>
          <w:color w:val="000000" w:themeColor="text1"/>
          <w:spacing w:val="38"/>
          <w:sz w:val="28"/>
          <w:szCs w:val="28"/>
        </w:rPr>
        <w:t xml:space="preserve"> </w:t>
      </w:r>
      <w:r w:rsidRPr="00FA06D6">
        <w:rPr>
          <w:color w:val="000000" w:themeColor="text1"/>
          <w:sz w:val="28"/>
          <w:szCs w:val="28"/>
        </w:rPr>
        <w:t>пространственного мышления в профессиональной деятельности инженеров// Международный журнал прикладных и фундаментальных исследований, 2010. № 9. – с. 99-100.</w:t>
      </w:r>
    </w:p>
    <w:p w:rsidR="0008612B" w:rsidRPr="00FA06D6" w:rsidRDefault="0008612B" w:rsidP="00967631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right="0" w:firstLine="709"/>
        <w:rPr>
          <w:color w:val="000000" w:themeColor="text1"/>
          <w:sz w:val="28"/>
          <w:szCs w:val="28"/>
        </w:rPr>
      </w:pPr>
      <w:r w:rsidRPr="00FA06D6">
        <w:rPr>
          <w:color w:val="000000" w:themeColor="text1"/>
          <w:sz w:val="28"/>
          <w:szCs w:val="28"/>
        </w:rPr>
        <w:t xml:space="preserve">Усольцев А.П., </w:t>
      </w:r>
      <w:proofErr w:type="spellStart"/>
      <w:r w:rsidRPr="00FA06D6">
        <w:rPr>
          <w:color w:val="000000" w:themeColor="text1"/>
          <w:sz w:val="28"/>
          <w:szCs w:val="28"/>
        </w:rPr>
        <w:t>Шамало</w:t>
      </w:r>
      <w:proofErr w:type="spellEnd"/>
      <w:r w:rsidRPr="00FA06D6">
        <w:rPr>
          <w:color w:val="000000" w:themeColor="text1"/>
          <w:sz w:val="28"/>
          <w:szCs w:val="28"/>
        </w:rPr>
        <w:t xml:space="preserve"> Т.Н. Наглядность и ее функции </w:t>
      </w:r>
      <w:r w:rsidRPr="00FA06D6">
        <w:rPr>
          <w:color w:val="000000" w:themeColor="text1"/>
          <w:spacing w:val="-17"/>
          <w:sz w:val="28"/>
          <w:szCs w:val="28"/>
        </w:rPr>
        <w:t xml:space="preserve">в </w:t>
      </w:r>
      <w:r w:rsidRPr="00FA06D6">
        <w:rPr>
          <w:color w:val="000000" w:themeColor="text1"/>
          <w:sz w:val="28"/>
          <w:szCs w:val="28"/>
        </w:rPr>
        <w:t>обучении// Педагогическое образование в России, 2016. № 6, с. 102-109</w:t>
      </w:r>
    </w:p>
    <w:sectPr w:rsidR="0008612B" w:rsidRPr="00FA06D6" w:rsidSect="00EC24C8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BB" w:rsidRDefault="005C28BB" w:rsidP="0008612B">
      <w:pPr>
        <w:spacing w:after="0" w:line="240" w:lineRule="auto"/>
      </w:pPr>
      <w:r>
        <w:separator/>
      </w:r>
    </w:p>
  </w:endnote>
  <w:endnote w:type="continuationSeparator" w:id="0">
    <w:p w:rsidR="005C28BB" w:rsidRDefault="005C28BB" w:rsidP="0008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23730"/>
      <w:docPartObj>
        <w:docPartGallery w:val="Page Numbers (Bottom of Page)"/>
        <w:docPartUnique/>
      </w:docPartObj>
    </w:sdtPr>
    <w:sdtEndPr/>
    <w:sdtContent>
      <w:p w:rsidR="00EE6B57" w:rsidRDefault="003C525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9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B57" w:rsidRDefault="00EE6B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BB" w:rsidRDefault="005C28BB" w:rsidP="0008612B">
      <w:pPr>
        <w:spacing w:after="0" w:line="240" w:lineRule="auto"/>
      </w:pPr>
      <w:r>
        <w:separator/>
      </w:r>
    </w:p>
  </w:footnote>
  <w:footnote w:type="continuationSeparator" w:id="0">
    <w:p w:rsidR="005C28BB" w:rsidRDefault="005C28BB" w:rsidP="0008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68E"/>
    <w:multiLevelType w:val="hybridMultilevel"/>
    <w:tmpl w:val="D6B8E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834592"/>
    <w:multiLevelType w:val="hybridMultilevel"/>
    <w:tmpl w:val="72A807CE"/>
    <w:lvl w:ilvl="0" w:tplc="B4BAC046">
      <w:numFmt w:val="bullet"/>
      <w:lvlText w:val="•"/>
      <w:lvlJc w:val="left"/>
      <w:pPr>
        <w:ind w:left="155" w:hanging="92"/>
      </w:pPr>
      <w:rPr>
        <w:rFonts w:ascii="Calibri" w:eastAsia="Calibri" w:hAnsi="Calibri" w:cs="Calibri" w:hint="default"/>
        <w:spacing w:val="11"/>
        <w:w w:val="100"/>
        <w:sz w:val="14"/>
        <w:szCs w:val="14"/>
        <w:lang w:val="ru-RU" w:eastAsia="en-US" w:bidi="ar-SA"/>
      </w:rPr>
    </w:lvl>
    <w:lvl w:ilvl="1" w:tplc="AF108B46">
      <w:numFmt w:val="bullet"/>
      <w:lvlText w:val="•"/>
      <w:lvlJc w:val="left"/>
      <w:pPr>
        <w:ind w:left="339" w:hanging="92"/>
      </w:pPr>
      <w:rPr>
        <w:rFonts w:hint="default"/>
        <w:lang w:val="ru-RU" w:eastAsia="en-US" w:bidi="ar-SA"/>
      </w:rPr>
    </w:lvl>
    <w:lvl w:ilvl="2" w:tplc="71E26BB2">
      <w:numFmt w:val="bullet"/>
      <w:lvlText w:val="•"/>
      <w:lvlJc w:val="left"/>
      <w:pPr>
        <w:ind w:left="518" w:hanging="92"/>
      </w:pPr>
      <w:rPr>
        <w:rFonts w:hint="default"/>
        <w:lang w:val="ru-RU" w:eastAsia="en-US" w:bidi="ar-SA"/>
      </w:rPr>
    </w:lvl>
    <w:lvl w:ilvl="3" w:tplc="0BE0062E">
      <w:numFmt w:val="bullet"/>
      <w:lvlText w:val="•"/>
      <w:lvlJc w:val="left"/>
      <w:pPr>
        <w:ind w:left="698" w:hanging="92"/>
      </w:pPr>
      <w:rPr>
        <w:rFonts w:hint="default"/>
        <w:lang w:val="ru-RU" w:eastAsia="en-US" w:bidi="ar-SA"/>
      </w:rPr>
    </w:lvl>
    <w:lvl w:ilvl="4" w:tplc="5D0269F4">
      <w:numFmt w:val="bullet"/>
      <w:lvlText w:val="•"/>
      <w:lvlJc w:val="left"/>
      <w:pPr>
        <w:ind w:left="877" w:hanging="92"/>
      </w:pPr>
      <w:rPr>
        <w:rFonts w:hint="default"/>
        <w:lang w:val="ru-RU" w:eastAsia="en-US" w:bidi="ar-SA"/>
      </w:rPr>
    </w:lvl>
    <w:lvl w:ilvl="5" w:tplc="2DE4E254">
      <w:numFmt w:val="bullet"/>
      <w:lvlText w:val="•"/>
      <w:lvlJc w:val="left"/>
      <w:pPr>
        <w:ind w:left="1056" w:hanging="92"/>
      </w:pPr>
      <w:rPr>
        <w:rFonts w:hint="default"/>
        <w:lang w:val="ru-RU" w:eastAsia="en-US" w:bidi="ar-SA"/>
      </w:rPr>
    </w:lvl>
    <w:lvl w:ilvl="6" w:tplc="6928B41C">
      <w:numFmt w:val="bullet"/>
      <w:lvlText w:val="•"/>
      <w:lvlJc w:val="left"/>
      <w:pPr>
        <w:ind w:left="1236" w:hanging="92"/>
      </w:pPr>
      <w:rPr>
        <w:rFonts w:hint="default"/>
        <w:lang w:val="ru-RU" w:eastAsia="en-US" w:bidi="ar-SA"/>
      </w:rPr>
    </w:lvl>
    <w:lvl w:ilvl="7" w:tplc="4C8ADE42">
      <w:numFmt w:val="bullet"/>
      <w:lvlText w:val="•"/>
      <w:lvlJc w:val="left"/>
      <w:pPr>
        <w:ind w:left="1415" w:hanging="92"/>
      </w:pPr>
      <w:rPr>
        <w:rFonts w:hint="default"/>
        <w:lang w:val="ru-RU" w:eastAsia="en-US" w:bidi="ar-SA"/>
      </w:rPr>
    </w:lvl>
    <w:lvl w:ilvl="8" w:tplc="0B621010">
      <w:numFmt w:val="bullet"/>
      <w:lvlText w:val="•"/>
      <w:lvlJc w:val="left"/>
      <w:pPr>
        <w:ind w:left="1594" w:hanging="92"/>
      </w:pPr>
      <w:rPr>
        <w:rFonts w:hint="default"/>
        <w:lang w:val="ru-RU" w:eastAsia="en-US" w:bidi="ar-SA"/>
      </w:rPr>
    </w:lvl>
  </w:abstractNum>
  <w:abstractNum w:abstractNumId="2">
    <w:nsid w:val="2BEF3860"/>
    <w:multiLevelType w:val="hybridMultilevel"/>
    <w:tmpl w:val="F6085124"/>
    <w:lvl w:ilvl="0" w:tplc="591CE146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480EB6">
      <w:start w:val="1"/>
      <w:numFmt w:val="decimal"/>
      <w:lvlText w:val="%2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F4E1E4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3" w:tplc="9A484118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4" w:tplc="C5BE924E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24D6A3E6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6" w:tplc="60A640BA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7" w:tplc="6C402CC0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498E3F4C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3">
    <w:nsid w:val="4B3B612C"/>
    <w:multiLevelType w:val="hybridMultilevel"/>
    <w:tmpl w:val="2CA2C10A"/>
    <w:lvl w:ilvl="0" w:tplc="14E01464">
      <w:numFmt w:val="bullet"/>
      <w:lvlText w:val="•"/>
      <w:lvlJc w:val="left"/>
      <w:pPr>
        <w:ind w:left="156" w:hanging="92"/>
      </w:pPr>
      <w:rPr>
        <w:rFonts w:ascii="Calibri" w:eastAsia="Calibri" w:hAnsi="Calibri" w:cs="Calibri" w:hint="default"/>
        <w:spacing w:val="11"/>
        <w:w w:val="100"/>
        <w:sz w:val="14"/>
        <w:szCs w:val="14"/>
        <w:lang w:val="ru-RU" w:eastAsia="en-US" w:bidi="ar-SA"/>
      </w:rPr>
    </w:lvl>
    <w:lvl w:ilvl="1" w:tplc="9DA07C00">
      <w:numFmt w:val="bullet"/>
      <w:lvlText w:val="•"/>
      <w:lvlJc w:val="left"/>
      <w:pPr>
        <w:ind w:left="339" w:hanging="92"/>
      </w:pPr>
      <w:rPr>
        <w:rFonts w:hint="default"/>
        <w:lang w:val="ru-RU" w:eastAsia="en-US" w:bidi="ar-SA"/>
      </w:rPr>
    </w:lvl>
    <w:lvl w:ilvl="2" w:tplc="8876A8E0">
      <w:numFmt w:val="bullet"/>
      <w:lvlText w:val="•"/>
      <w:lvlJc w:val="left"/>
      <w:pPr>
        <w:ind w:left="518" w:hanging="92"/>
      </w:pPr>
      <w:rPr>
        <w:rFonts w:hint="default"/>
        <w:lang w:val="ru-RU" w:eastAsia="en-US" w:bidi="ar-SA"/>
      </w:rPr>
    </w:lvl>
    <w:lvl w:ilvl="3" w:tplc="245C677C">
      <w:numFmt w:val="bullet"/>
      <w:lvlText w:val="•"/>
      <w:lvlJc w:val="left"/>
      <w:pPr>
        <w:ind w:left="698" w:hanging="92"/>
      </w:pPr>
      <w:rPr>
        <w:rFonts w:hint="default"/>
        <w:lang w:val="ru-RU" w:eastAsia="en-US" w:bidi="ar-SA"/>
      </w:rPr>
    </w:lvl>
    <w:lvl w:ilvl="4" w:tplc="559A487A">
      <w:numFmt w:val="bullet"/>
      <w:lvlText w:val="•"/>
      <w:lvlJc w:val="left"/>
      <w:pPr>
        <w:ind w:left="877" w:hanging="92"/>
      </w:pPr>
      <w:rPr>
        <w:rFonts w:hint="default"/>
        <w:lang w:val="ru-RU" w:eastAsia="en-US" w:bidi="ar-SA"/>
      </w:rPr>
    </w:lvl>
    <w:lvl w:ilvl="5" w:tplc="CA5E1FC6">
      <w:numFmt w:val="bullet"/>
      <w:lvlText w:val="•"/>
      <w:lvlJc w:val="left"/>
      <w:pPr>
        <w:ind w:left="1056" w:hanging="92"/>
      </w:pPr>
      <w:rPr>
        <w:rFonts w:hint="default"/>
        <w:lang w:val="ru-RU" w:eastAsia="en-US" w:bidi="ar-SA"/>
      </w:rPr>
    </w:lvl>
    <w:lvl w:ilvl="6" w:tplc="6882BEE6">
      <w:numFmt w:val="bullet"/>
      <w:lvlText w:val="•"/>
      <w:lvlJc w:val="left"/>
      <w:pPr>
        <w:ind w:left="1236" w:hanging="92"/>
      </w:pPr>
      <w:rPr>
        <w:rFonts w:hint="default"/>
        <w:lang w:val="ru-RU" w:eastAsia="en-US" w:bidi="ar-SA"/>
      </w:rPr>
    </w:lvl>
    <w:lvl w:ilvl="7" w:tplc="26D2CBB2">
      <w:numFmt w:val="bullet"/>
      <w:lvlText w:val="•"/>
      <w:lvlJc w:val="left"/>
      <w:pPr>
        <w:ind w:left="1415" w:hanging="92"/>
      </w:pPr>
      <w:rPr>
        <w:rFonts w:hint="default"/>
        <w:lang w:val="ru-RU" w:eastAsia="en-US" w:bidi="ar-SA"/>
      </w:rPr>
    </w:lvl>
    <w:lvl w:ilvl="8" w:tplc="19321D7A">
      <w:numFmt w:val="bullet"/>
      <w:lvlText w:val="•"/>
      <w:lvlJc w:val="left"/>
      <w:pPr>
        <w:ind w:left="1594" w:hanging="92"/>
      </w:pPr>
      <w:rPr>
        <w:rFonts w:hint="default"/>
        <w:lang w:val="ru-RU" w:eastAsia="en-US" w:bidi="ar-SA"/>
      </w:rPr>
    </w:lvl>
  </w:abstractNum>
  <w:abstractNum w:abstractNumId="4">
    <w:nsid w:val="4E166D39"/>
    <w:multiLevelType w:val="hybridMultilevel"/>
    <w:tmpl w:val="C5C0E7E0"/>
    <w:lvl w:ilvl="0" w:tplc="39B64456">
      <w:numFmt w:val="bullet"/>
      <w:lvlText w:val="•"/>
      <w:lvlJc w:val="left"/>
      <w:pPr>
        <w:ind w:left="158" w:hanging="92"/>
      </w:pPr>
      <w:rPr>
        <w:rFonts w:ascii="Calibri" w:eastAsia="Calibri" w:hAnsi="Calibri" w:cs="Calibri" w:hint="default"/>
        <w:spacing w:val="11"/>
        <w:w w:val="100"/>
        <w:sz w:val="14"/>
        <w:szCs w:val="14"/>
        <w:lang w:val="ru-RU" w:eastAsia="en-US" w:bidi="ar-SA"/>
      </w:rPr>
    </w:lvl>
    <w:lvl w:ilvl="1" w:tplc="201C1AB8">
      <w:numFmt w:val="bullet"/>
      <w:lvlText w:val="•"/>
      <w:lvlJc w:val="left"/>
      <w:pPr>
        <w:ind w:left="339" w:hanging="92"/>
      </w:pPr>
      <w:rPr>
        <w:rFonts w:hint="default"/>
        <w:lang w:val="ru-RU" w:eastAsia="en-US" w:bidi="ar-SA"/>
      </w:rPr>
    </w:lvl>
    <w:lvl w:ilvl="2" w:tplc="6B286FF2">
      <w:numFmt w:val="bullet"/>
      <w:lvlText w:val="•"/>
      <w:lvlJc w:val="left"/>
      <w:pPr>
        <w:ind w:left="518" w:hanging="92"/>
      </w:pPr>
      <w:rPr>
        <w:rFonts w:hint="default"/>
        <w:lang w:val="ru-RU" w:eastAsia="en-US" w:bidi="ar-SA"/>
      </w:rPr>
    </w:lvl>
    <w:lvl w:ilvl="3" w:tplc="09F08F92">
      <w:numFmt w:val="bullet"/>
      <w:lvlText w:val="•"/>
      <w:lvlJc w:val="left"/>
      <w:pPr>
        <w:ind w:left="698" w:hanging="92"/>
      </w:pPr>
      <w:rPr>
        <w:rFonts w:hint="default"/>
        <w:lang w:val="ru-RU" w:eastAsia="en-US" w:bidi="ar-SA"/>
      </w:rPr>
    </w:lvl>
    <w:lvl w:ilvl="4" w:tplc="4508A0F2">
      <w:numFmt w:val="bullet"/>
      <w:lvlText w:val="•"/>
      <w:lvlJc w:val="left"/>
      <w:pPr>
        <w:ind w:left="877" w:hanging="92"/>
      </w:pPr>
      <w:rPr>
        <w:rFonts w:hint="default"/>
        <w:lang w:val="ru-RU" w:eastAsia="en-US" w:bidi="ar-SA"/>
      </w:rPr>
    </w:lvl>
    <w:lvl w:ilvl="5" w:tplc="EB443314">
      <w:numFmt w:val="bullet"/>
      <w:lvlText w:val="•"/>
      <w:lvlJc w:val="left"/>
      <w:pPr>
        <w:ind w:left="1056" w:hanging="92"/>
      </w:pPr>
      <w:rPr>
        <w:rFonts w:hint="default"/>
        <w:lang w:val="ru-RU" w:eastAsia="en-US" w:bidi="ar-SA"/>
      </w:rPr>
    </w:lvl>
    <w:lvl w:ilvl="6" w:tplc="DD3A86A8">
      <w:numFmt w:val="bullet"/>
      <w:lvlText w:val="•"/>
      <w:lvlJc w:val="left"/>
      <w:pPr>
        <w:ind w:left="1236" w:hanging="92"/>
      </w:pPr>
      <w:rPr>
        <w:rFonts w:hint="default"/>
        <w:lang w:val="ru-RU" w:eastAsia="en-US" w:bidi="ar-SA"/>
      </w:rPr>
    </w:lvl>
    <w:lvl w:ilvl="7" w:tplc="7B12FE2A">
      <w:numFmt w:val="bullet"/>
      <w:lvlText w:val="•"/>
      <w:lvlJc w:val="left"/>
      <w:pPr>
        <w:ind w:left="1415" w:hanging="92"/>
      </w:pPr>
      <w:rPr>
        <w:rFonts w:hint="default"/>
        <w:lang w:val="ru-RU" w:eastAsia="en-US" w:bidi="ar-SA"/>
      </w:rPr>
    </w:lvl>
    <w:lvl w:ilvl="8" w:tplc="52365B0E">
      <w:numFmt w:val="bullet"/>
      <w:lvlText w:val="•"/>
      <w:lvlJc w:val="left"/>
      <w:pPr>
        <w:ind w:left="1594" w:hanging="92"/>
      </w:pPr>
      <w:rPr>
        <w:rFonts w:hint="default"/>
        <w:lang w:val="ru-RU" w:eastAsia="en-US" w:bidi="ar-SA"/>
      </w:rPr>
    </w:lvl>
  </w:abstractNum>
  <w:abstractNum w:abstractNumId="5">
    <w:nsid w:val="6EDB10FF"/>
    <w:multiLevelType w:val="hybridMultilevel"/>
    <w:tmpl w:val="72F21B82"/>
    <w:lvl w:ilvl="0" w:tplc="95BAAAA4">
      <w:numFmt w:val="bullet"/>
      <w:lvlText w:val="•"/>
      <w:lvlJc w:val="left"/>
      <w:pPr>
        <w:ind w:left="158" w:hanging="92"/>
      </w:pPr>
      <w:rPr>
        <w:rFonts w:ascii="Calibri" w:eastAsia="Calibri" w:hAnsi="Calibri" w:cs="Calibri" w:hint="default"/>
        <w:spacing w:val="11"/>
        <w:w w:val="100"/>
        <w:sz w:val="14"/>
        <w:szCs w:val="14"/>
        <w:lang w:val="ru-RU" w:eastAsia="en-US" w:bidi="ar-SA"/>
      </w:rPr>
    </w:lvl>
    <w:lvl w:ilvl="1" w:tplc="C56EB738">
      <w:numFmt w:val="bullet"/>
      <w:lvlText w:val="•"/>
      <w:lvlJc w:val="left"/>
      <w:pPr>
        <w:ind w:left="339" w:hanging="92"/>
      </w:pPr>
      <w:rPr>
        <w:rFonts w:hint="default"/>
        <w:lang w:val="ru-RU" w:eastAsia="en-US" w:bidi="ar-SA"/>
      </w:rPr>
    </w:lvl>
    <w:lvl w:ilvl="2" w:tplc="841A416C">
      <w:numFmt w:val="bullet"/>
      <w:lvlText w:val="•"/>
      <w:lvlJc w:val="left"/>
      <w:pPr>
        <w:ind w:left="518" w:hanging="92"/>
      </w:pPr>
      <w:rPr>
        <w:rFonts w:hint="default"/>
        <w:lang w:val="ru-RU" w:eastAsia="en-US" w:bidi="ar-SA"/>
      </w:rPr>
    </w:lvl>
    <w:lvl w:ilvl="3" w:tplc="61B4BFFC">
      <w:numFmt w:val="bullet"/>
      <w:lvlText w:val="•"/>
      <w:lvlJc w:val="left"/>
      <w:pPr>
        <w:ind w:left="698" w:hanging="92"/>
      </w:pPr>
      <w:rPr>
        <w:rFonts w:hint="default"/>
        <w:lang w:val="ru-RU" w:eastAsia="en-US" w:bidi="ar-SA"/>
      </w:rPr>
    </w:lvl>
    <w:lvl w:ilvl="4" w:tplc="AA1C8CB8">
      <w:numFmt w:val="bullet"/>
      <w:lvlText w:val="•"/>
      <w:lvlJc w:val="left"/>
      <w:pPr>
        <w:ind w:left="877" w:hanging="92"/>
      </w:pPr>
      <w:rPr>
        <w:rFonts w:hint="default"/>
        <w:lang w:val="ru-RU" w:eastAsia="en-US" w:bidi="ar-SA"/>
      </w:rPr>
    </w:lvl>
    <w:lvl w:ilvl="5" w:tplc="10B43C9E">
      <w:numFmt w:val="bullet"/>
      <w:lvlText w:val="•"/>
      <w:lvlJc w:val="left"/>
      <w:pPr>
        <w:ind w:left="1056" w:hanging="92"/>
      </w:pPr>
      <w:rPr>
        <w:rFonts w:hint="default"/>
        <w:lang w:val="ru-RU" w:eastAsia="en-US" w:bidi="ar-SA"/>
      </w:rPr>
    </w:lvl>
    <w:lvl w:ilvl="6" w:tplc="DC54088E">
      <w:numFmt w:val="bullet"/>
      <w:lvlText w:val="•"/>
      <w:lvlJc w:val="left"/>
      <w:pPr>
        <w:ind w:left="1236" w:hanging="92"/>
      </w:pPr>
      <w:rPr>
        <w:rFonts w:hint="default"/>
        <w:lang w:val="ru-RU" w:eastAsia="en-US" w:bidi="ar-SA"/>
      </w:rPr>
    </w:lvl>
    <w:lvl w:ilvl="7" w:tplc="A3521446">
      <w:numFmt w:val="bullet"/>
      <w:lvlText w:val="•"/>
      <w:lvlJc w:val="left"/>
      <w:pPr>
        <w:ind w:left="1415" w:hanging="92"/>
      </w:pPr>
      <w:rPr>
        <w:rFonts w:hint="default"/>
        <w:lang w:val="ru-RU" w:eastAsia="en-US" w:bidi="ar-SA"/>
      </w:rPr>
    </w:lvl>
    <w:lvl w:ilvl="8" w:tplc="2840943E">
      <w:numFmt w:val="bullet"/>
      <w:lvlText w:val="•"/>
      <w:lvlJc w:val="left"/>
      <w:pPr>
        <w:ind w:left="1594" w:hanging="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90"/>
    <w:rsid w:val="00031CA7"/>
    <w:rsid w:val="00056984"/>
    <w:rsid w:val="000750A0"/>
    <w:rsid w:val="0008612B"/>
    <w:rsid w:val="000D42DB"/>
    <w:rsid w:val="000E0113"/>
    <w:rsid w:val="001A060A"/>
    <w:rsid w:val="001E213A"/>
    <w:rsid w:val="001F6B90"/>
    <w:rsid w:val="00212E86"/>
    <w:rsid w:val="0021509D"/>
    <w:rsid w:val="002502BD"/>
    <w:rsid w:val="00290CF3"/>
    <w:rsid w:val="00296AD1"/>
    <w:rsid w:val="002A1F3F"/>
    <w:rsid w:val="002D58C7"/>
    <w:rsid w:val="00355575"/>
    <w:rsid w:val="003C5257"/>
    <w:rsid w:val="004E72C5"/>
    <w:rsid w:val="004F2427"/>
    <w:rsid w:val="005053D8"/>
    <w:rsid w:val="005109B2"/>
    <w:rsid w:val="005301E3"/>
    <w:rsid w:val="005C28BB"/>
    <w:rsid w:val="005D02F1"/>
    <w:rsid w:val="00665507"/>
    <w:rsid w:val="0067011E"/>
    <w:rsid w:val="006E2F60"/>
    <w:rsid w:val="006E6665"/>
    <w:rsid w:val="0073781C"/>
    <w:rsid w:val="00785FC3"/>
    <w:rsid w:val="00852747"/>
    <w:rsid w:val="008B004A"/>
    <w:rsid w:val="0091178F"/>
    <w:rsid w:val="00912172"/>
    <w:rsid w:val="00967631"/>
    <w:rsid w:val="009B79FF"/>
    <w:rsid w:val="00B70483"/>
    <w:rsid w:val="00BD2CE6"/>
    <w:rsid w:val="00D7713D"/>
    <w:rsid w:val="00E36265"/>
    <w:rsid w:val="00E943FE"/>
    <w:rsid w:val="00EC24C8"/>
    <w:rsid w:val="00EE6B57"/>
    <w:rsid w:val="00F4626D"/>
    <w:rsid w:val="00F625C7"/>
    <w:rsid w:val="00F762B2"/>
    <w:rsid w:val="00F84B71"/>
    <w:rsid w:val="00FA06D6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1"/>
    <w:basedOn w:val="a0"/>
    <w:rsid w:val="001F6B90"/>
  </w:style>
  <w:style w:type="character" w:customStyle="1" w:styleId="legal">
    <w:name w:val="legal"/>
    <w:basedOn w:val="a0"/>
    <w:rsid w:val="001F6B90"/>
  </w:style>
  <w:style w:type="character" w:styleId="a4">
    <w:name w:val="Hyperlink"/>
    <w:basedOn w:val="a0"/>
    <w:uiPriority w:val="99"/>
    <w:semiHidden/>
    <w:unhideWhenUsed/>
    <w:rsid w:val="001F6B90"/>
    <w:rPr>
      <w:color w:val="0000FF"/>
      <w:u w:val="single"/>
    </w:rPr>
  </w:style>
  <w:style w:type="character" w:customStyle="1" w:styleId="plagiat">
    <w:name w:val="plagiat"/>
    <w:basedOn w:val="a0"/>
    <w:rsid w:val="001F6B90"/>
  </w:style>
  <w:style w:type="paragraph" w:styleId="a5">
    <w:name w:val="Balloon Text"/>
    <w:basedOn w:val="a"/>
    <w:link w:val="a6"/>
    <w:uiPriority w:val="99"/>
    <w:semiHidden/>
    <w:unhideWhenUsed/>
    <w:rsid w:val="0050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3D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E0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E0113"/>
    <w:pPr>
      <w:widowControl w:val="0"/>
      <w:autoSpaceDE w:val="0"/>
      <w:autoSpaceDN w:val="0"/>
      <w:spacing w:after="0" w:line="240" w:lineRule="auto"/>
      <w:ind w:left="46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0E011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08612B"/>
    <w:pPr>
      <w:widowControl w:val="0"/>
      <w:autoSpaceDE w:val="0"/>
      <w:autoSpaceDN w:val="0"/>
      <w:spacing w:after="0" w:line="240" w:lineRule="auto"/>
      <w:ind w:left="461" w:right="165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08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612B"/>
  </w:style>
  <w:style w:type="paragraph" w:styleId="ac">
    <w:name w:val="footer"/>
    <w:basedOn w:val="a"/>
    <w:link w:val="ad"/>
    <w:uiPriority w:val="99"/>
    <w:unhideWhenUsed/>
    <w:rsid w:val="0008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6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1"/>
    <w:basedOn w:val="a0"/>
    <w:rsid w:val="001F6B90"/>
  </w:style>
  <w:style w:type="character" w:customStyle="1" w:styleId="legal">
    <w:name w:val="legal"/>
    <w:basedOn w:val="a0"/>
    <w:rsid w:val="001F6B90"/>
  </w:style>
  <w:style w:type="character" w:styleId="a4">
    <w:name w:val="Hyperlink"/>
    <w:basedOn w:val="a0"/>
    <w:uiPriority w:val="99"/>
    <w:semiHidden/>
    <w:unhideWhenUsed/>
    <w:rsid w:val="001F6B90"/>
    <w:rPr>
      <w:color w:val="0000FF"/>
      <w:u w:val="single"/>
    </w:rPr>
  </w:style>
  <w:style w:type="character" w:customStyle="1" w:styleId="plagiat">
    <w:name w:val="plagiat"/>
    <w:basedOn w:val="a0"/>
    <w:rsid w:val="001F6B90"/>
  </w:style>
  <w:style w:type="paragraph" w:styleId="a5">
    <w:name w:val="Balloon Text"/>
    <w:basedOn w:val="a"/>
    <w:link w:val="a6"/>
    <w:uiPriority w:val="99"/>
    <w:semiHidden/>
    <w:unhideWhenUsed/>
    <w:rsid w:val="0050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3D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E0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E0113"/>
    <w:pPr>
      <w:widowControl w:val="0"/>
      <w:autoSpaceDE w:val="0"/>
      <w:autoSpaceDN w:val="0"/>
      <w:spacing w:after="0" w:line="240" w:lineRule="auto"/>
      <w:ind w:left="46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0E011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08612B"/>
    <w:pPr>
      <w:widowControl w:val="0"/>
      <w:autoSpaceDE w:val="0"/>
      <w:autoSpaceDN w:val="0"/>
      <w:spacing w:after="0" w:line="240" w:lineRule="auto"/>
      <w:ind w:left="461" w:right="165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08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612B"/>
  </w:style>
  <w:style w:type="paragraph" w:styleId="ac">
    <w:name w:val="footer"/>
    <w:basedOn w:val="a"/>
    <w:link w:val="ad"/>
    <w:uiPriority w:val="99"/>
    <w:unhideWhenUsed/>
    <w:rsid w:val="0008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906">
          <w:marLeft w:val="0"/>
          <w:marRight w:val="0"/>
          <w:marTop w:val="134"/>
          <w:marBottom w:val="0"/>
          <w:divBdr>
            <w:top w:val="single" w:sz="6" w:space="15" w:color="D8D8D8"/>
            <w:left w:val="single" w:sz="6" w:space="10" w:color="D8D8D8"/>
            <w:bottom w:val="single" w:sz="6" w:space="15" w:color="D8D8D8"/>
            <w:right w:val="single" w:sz="6" w:space="15" w:color="D8D8D8"/>
          </w:divBdr>
        </w:div>
        <w:div w:id="2019575336">
          <w:marLeft w:val="0"/>
          <w:marRight w:val="0"/>
          <w:marTop w:val="134"/>
          <w:marBottom w:val="0"/>
          <w:divBdr>
            <w:top w:val="single" w:sz="6" w:space="15" w:color="D8D8D8"/>
            <w:left w:val="single" w:sz="6" w:space="10" w:color="D8D8D8"/>
            <w:bottom w:val="single" w:sz="6" w:space="15" w:color="D8D8D8"/>
            <w:right w:val="single" w:sz="6" w:space="15" w:color="D8D8D8"/>
          </w:divBdr>
        </w:div>
      </w:divsChild>
    </w:div>
    <w:div w:id="63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6941">
          <w:marLeft w:val="0"/>
          <w:marRight w:val="0"/>
          <w:marTop w:val="134"/>
          <w:marBottom w:val="0"/>
          <w:divBdr>
            <w:top w:val="single" w:sz="6" w:space="15" w:color="D8D8D8"/>
            <w:left w:val="single" w:sz="6" w:space="10" w:color="D8D8D8"/>
            <w:bottom w:val="single" w:sz="6" w:space="15" w:color="D8D8D8"/>
            <w:right w:val="single" w:sz="6" w:space="15" w:color="D8D8D8"/>
          </w:divBdr>
        </w:div>
        <w:div w:id="1892838946">
          <w:marLeft w:val="0"/>
          <w:marRight w:val="0"/>
          <w:marTop w:val="134"/>
          <w:marBottom w:val="0"/>
          <w:divBdr>
            <w:top w:val="single" w:sz="6" w:space="15" w:color="D8D8D8"/>
            <w:left w:val="single" w:sz="6" w:space="10" w:color="D8D8D8"/>
            <w:bottom w:val="single" w:sz="6" w:space="15" w:color="D8D8D8"/>
            <w:right w:val="single" w:sz="6" w:space="15" w:color="D8D8D8"/>
          </w:divBdr>
        </w:div>
      </w:divsChild>
    </w:div>
    <w:div w:id="1127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3862">
          <w:marLeft w:val="0"/>
          <w:marRight w:val="0"/>
          <w:marTop w:val="134"/>
          <w:marBottom w:val="0"/>
          <w:divBdr>
            <w:top w:val="single" w:sz="6" w:space="15" w:color="D8D8D8"/>
            <w:left w:val="single" w:sz="6" w:space="10" w:color="D8D8D8"/>
            <w:bottom w:val="single" w:sz="6" w:space="15" w:color="D8D8D8"/>
            <w:right w:val="single" w:sz="6" w:space="15" w:color="D8D8D8"/>
          </w:divBdr>
        </w:div>
        <w:div w:id="223150479">
          <w:marLeft w:val="0"/>
          <w:marRight w:val="0"/>
          <w:marTop w:val="134"/>
          <w:marBottom w:val="0"/>
          <w:divBdr>
            <w:top w:val="single" w:sz="6" w:space="15" w:color="D8D8D8"/>
            <w:left w:val="single" w:sz="6" w:space="10" w:color="D8D8D8"/>
            <w:bottom w:val="single" w:sz="6" w:space="15" w:color="D8D8D8"/>
            <w:right w:val="single" w:sz="6" w:space="15" w:color="D8D8D8"/>
          </w:divBdr>
        </w:div>
      </w:divsChild>
    </w:div>
    <w:div w:id="1723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008">
          <w:marLeft w:val="0"/>
          <w:marRight w:val="0"/>
          <w:marTop w:val="134"/>
          <w:marBottom w:val="0"/>
          <w:divBdr>
            <w:top w:val="single" w:sz="6" w:space="15" w:color="D8D8D8"/>
            <w:left w:val="single" w:sz="6" w:space="10" w:color="D8D8D8"/>
            <w:bottom w:val="single" w:sz="6" w:space="15" w:color="D8D8D8"/>
            <w:right w:val="single" w:sz="6" w:space="15" w:color="D8D8D8"/>
          </w:divBdr>
        </w:div>
        <w:div w:id="1932422554">
          <w:marLeft w:val="0"/>
          <w:marRight w:val="0"/>
          <w:marTop w:val="134"/>
          <w:marBottom w:val="0"/>
          <w:divBdr>
            <w:top w:val="single" w:sz="6" w:space="15" w:color="D8D8D8"/>
            <w:left w:val="single" w:sz="6" w:space="10" w:color="D8D8D8"/>
            <w:bottom w:val="single" w:sz="6" w:space="15" w:color="D8D8D8"/>
            <w:right w:val="single" w:sz="6" w:space="15" w:color="D8D8D8"/>
          </w:divBdr>
        </w:div>
      </w:divsChild>
    </w:div>
    <w:div w:id="1762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000BB1-A636-43B9-97F0-8B357430ACE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F9E3C0-BBC1-4623-8BF0-73989AAFFB1D}">
      <dgm:prSet phldrT="[Текст]"/>
      <dgm:spPr>
        <a:solidFill>
          <a:schemeClr val="bg1">
            <a:lumMod val="95000"/>
          </a:schemeClr>
        </a:solidFill>
        <a:ln w="158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Активизация внимания</a:t>
          </a:r>
          <a:endParaRPr lang="ru-RU"/>
        </a:p>
      </dgm:t>
    </dgm:pt>
    <dgm:pt modelId="{07BBF024-EA97-42D3-911D-95622F010F01}" type="parTrans" cxnId="{FA0D17A7-BB19-4DF4-BDA5-9E8D33E1FB1B}">
      <dgm:prSet/>
      <dgm:spPr/>
      <dgm:t>
        <a:bodyPr/>
        <a:lstStyle/>
        <a:p>
          <a:endParaRPr lang="ru-RU"/>
        </a:p>
      </dgm:t>
    </dgm:pt>
    <dgm:pt modelId="{61D12794-052A-449F-9BC0-413C9215BCDC}" type="sibTrans" cxnId="{FA0D17A7-BB19-4DF4-BDA5-9E8D33E1FB1B}">
      <dgm:prSet/>
      <dgm:spPr/>
      <dgm:t>
        <a:bodyPr/>
        <a:lstStyle/>
        <a:p>
          <a:endParaRPr lang="ru-RU"/>
        </a:p>
      </dgm:t>
    </dgm:pt>
    <dgm:pt modelId="{36B8219F-95C9-4374-A9F1-6977EE773671}">
      <dgm:prSet phldrT="[Текст]"/>
      <dgm:spPr>
        <a:solidFill>
          <a:schemeClr val="bg1">
            <a:alpha val="90000"/>
          </a:schemeClr>
        </a:solidFill>
        <a:ln w="15875">
          <a:solidFill>
            <a:schemeClr val="tx1">
              <a:lumMod val="50000"/>
              <a:lumOff val="50000"/>
              <a:alpha val="90000"/>
            </a:schemeClr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Средства наглядности могут обеспечить непроизвольное внимание</a:t>
          </a:r>
          <a:endParaRPr lang="ru-RU"/>
        </a:p>
      </dgm:t>
    </dgm:pt>
    <dgm:pt modelId="{411A78DF-7A03-4EC9-ACA8-CC3225BF5FFF}" type="parTrans" cxnId="{9282EE9D-99A9-4D67-9A4B-B6A54FC325CE}">
      <dgm:prSet/>
      <dgm:spPr/>
      <dgm:t>
        <a:bodyPr/>
        <a:lstStyle/>
        <a:p>
          <a:endParaRPr lang="ru-RU"/>
        </a:p>
      </dgm:t>
    </dgm:pt>
    <dgm:pt modelId="{7543F053-C559-4FF5-8FFE-B8877A6685BE}" type="sibTrans" cxnId="{9282EE9D-99A9-4D67-9A4B-B6A54FC325CE}">
      <dgm:prSet/>
      <dgm:spPr/>
      <dgm:t>
        <a:bodyPr/>
        <a:lstStyle/>
        <a:p>
          <a:endParaRPr lang="ru-RU"/>
        </a:p>
      </dgm:t>
    </dgm:pt>
    <dgm:pt modelId="{F917C8A1-16C2-45CD-A52F-55EB84AC22F2}">
      <dgm:prSet phldrT="[Текст]"/>
      <dgm:spPr>
        <a:solidFill>
          <a:schemeClr val="bg1">
            <a:lumMod val="95000"/>
          </a:schemeClr>
        </a:solidFill>
        <a:ln w="158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Управление процессом понимания</a:t>
          </a:r>
          <a:endParaRPr lang="ru-RU"/>
        </a:p>
      </dgm:t>
    </dgm:pt>
    <dgm:pt modelId="{F6CF5E24-8A92-471C-82F3-FD1527CF9418}" type="parTrans" cxnId="{A444261D-BB17-4B60-91DA-DAEB9F8BC32F}">
      <dgm:prSet/>
      <dgm:spPr/>
      <dgm:t>
        <a:bodyPr/>
        <a:lstStyle/>
        <a:p>
          <a:endParaRPr lang="ru-RU"/>
        </a:p>
      </dgm:t>
    </dgm:pt>
    <dgm:pt modelId="{CC034E29-1BA7-42D2-A197-93F887C54AD6}" type="sibTrans" cxnId="{A444261D-BB17-4B60-91DA-DAEB9F8BC32F}">
      <dgm:prSet/>
      <dgm:spPr/>
      <dgm:t>
        <a:bodyPr/>
        <a:lstStyle/>
        <a:p>
          <a:endParaRPr lang="ru-RU"/>
        </a:p>
      </dgm:t>
    </dgm:pt>
    <dgm:pt modelId="{E224C271-8CAC-426D-8869-46E5C5DA8895}">
      <dgm:prSet phldrT="[Текст]"/>
      <dgm:spPr>
        <a:solidFill>
          <a:schemeClr val="bg1">
            <a:alpha val="90000"/>
          </a:schemeClr>
        </a:solidFill>
        <a:ln w="15875">
          <a:solidFill>
            <a:schemeClr val="tx1">
              <a:lumMod val="50000"/>
              <a:lumOff val="50000"/>
              <a:alpha val="90000"/>
            </a:schemeClr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Взаимодействие образных и вербальных  мыслительных кодов. Наглядность дополняет словесную форму</a:t>
          </a:r>
          <a:endParaRPr lang="ru-RU"/>
        </a:p>
      </dgm:t>
    </dgm:pt>
    <dgm:pt modelId="{02B18237-59B6-4445-982A-43F510CE8148}" type="parTrans" cxnId="{628DC1CD-F4DC-49B4-AE08-963E41723C37}">
      <dgm:prSet/>
      <dgm:spPr/>
      <dgm:t>
        <a:bodyPr/>
        <a:lstStyle/>
        <a:p>
          <a:endParaRPr lang="ru-RU"/>
        </a:p>
      </dgm:t>
    </dgm:pt>
    <dgm:pt modelId="{9F38FD8A-0706-4716-81D1-02B2AF942CB6}" type="sibTrans" cxnId="{628DC1CD-F4DC-49B4-AE08-963E41723C37}">
      <dgm:prSet/>
      <dgm:spPr/>
      <dgm:t>
        <a:bodyPr/>
        <a:lstStyle/>
        <a:p>
          <a:endParaRPr lang="ru-RU"/>
        </a:p>
      </dgm:t>
    </dgm:pt>
    <dgm:pt modelId="{2518AFE4-7AB5-4D62-AD6C-AAD94103C9B4}">
      <dgm:prSet phldrT="[Текст]"/>
      <dgm:spPr>
        <a:solidFill>
          <a:schemeClr val="bg1">
            <a:lumMod val="95000"/>
          </a:schemeClr>
        </a:solidFill>
        <a:ln w="158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Активизация мотивации к познавательной деятельности</a:t>
          </a:r>
          <a:endParaRPr lang="ru-RU"/>
        </a:p>
      </dgm:t>
    </dgm:pt>
    <dgm:pt modelId="{D82B5D66-4502-4C9D-A09B-5E468ED4656B}" type="parTrans" cxnId="{EF6DA6E3-25E8-4715-B570-394F8B72BE4C}">
      <dgm:prSet/>
      <dgm:spPr/>
      <dgm:t>
        <a:bodyPr/>
        <a:lstStyle/>
        <a:p>
          <a:endParaRPr lang="ru-RU"/>
        </a:p>
      </dgm:t>
    </dgm:pt>
    <dgm:pt modelId="{50BBF375-7E9F-4907-9D4A-1CA0242064C3}" type="sibTrans" cxnId="{EF6DA6E3-25E8-4715-B570-394F8B72BE4C}">
      <dgm:prSet/>
      <dgm:spPr/>
      <dgm:t>
        <a:bodyPr/>
        <a:lstStyle/>
        <a:p>
          <a:endParaRPr lang="ru-RU"/>
        </a:p>
      </dgm:t>
    </dgm:pt>
    <dgm:pt modelId="{A36C3BF0-42C8-4F23-A706-18B607F72D84}">
      <dgm:prSet phldrT="[Текст]"/>
      <dgm:spPr>
        <a:solidFill>
          <a:schemeClr val="bg1">
            <a:alpha val="90000"/>
          </a:schemeClr>
        </a:solidFill>
        <a:ln w="15875">
          <a:solidFill>
            <a:schemeClr val="tx1">
              <a:lumMod val="50000"/>
              <a:lumOff val="50000"/>
              <a:alpha val="90000"/>
            </a:schemeClr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Использование  наглядности как средства усиления мотивации</a:t>
          </a:r>
          <a:endParaRPr lang="ru-RU"/>
        </a:p>
      </dgm:t>
    </dgm:pt>
    <dgm:pt modelId="{2E73F5AF-D4D3-44A7-B73F-94D3E75F979D}" type="parTrans" cxnId="{322014A2-92B6-4EC1-8167-846075A8F3AC}">
      <dgm:prSet/>
      <dgm:spPr/>
      <dgm:t>
        <a:bodyPr/>
        <a:lstStyle/>
        <a:p>
          <a:endParaRPr lang="ru-RU"/>
        </a:p>
      </dgm:t>
    </dgm:pt>
    <dgm:pt modelId="{C5E08671-FBBF-4A5F-BD71-507BEB1578A6}" type="sibTrans" cxnId="{322014A2-92B6-4EC1-8167-846075A8F3AC}">
      <dgm:prSet/>
      <dgm:spPr/>
      <dgm:t>
        <a:bodyPr/>
        <a:lstStyle/>
        <a:p>
          <a:endParaRPr lang="ru-RU"/>
        </a:p>
      </dgm:t>
    </dgm:pt>
    <dgm:pt modelId="{E36F3404-3D66-4B3B-8551-BE8FFC075F66}">
      <dgm:prSet phldrT="[Текст]"/>
      <dgm:spPr>
        <a:solidFill>
          <a:schemeClr val="bg1">
            <a:lumMod val="95000"/>
          </a:schemeClr>
        </a:solidFill>
        <a:ln w="158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Развитие теоретического мышления</a:t>
          </a:r>
          <a:endParaRPr lang="ru-RU"/>
        </a:p>
      </dgm:t>
    </dgm:pt>
    <dgm:pt modelId="{EB534CA8-A5C6-48CC-846D-0F37E2D5A00F}" type="parTrans" cxnId="{4FD5BE19-F289-4BC8-B1E9-02372EF31AA4}">
      <dgm:prSet/>
      <dgm:spPr/>
      <dgm:t>
        <a:bodyPr/>
        <a:lstStyle/>
        <a:p>
          <a:endParaRPr lang="ru-RU"/>
        </a:p>
      </dgm:t>
    </dgm:pt>
    <dgm:pt modelId="{589B01CC-2DE8-4079-8BE9-D07BEACE2583}" type="sibTrans" cxnId="{4FD5BE19-F289-4BC8-B1E9-02372EF31AA4}">
      <dgm:prSet/>
      <dgm:spPr/>
      <dgm:t>
        <a:bodyPr/>
        <a:lstStyle/>
        <a:p>
          <a:endParaRPr lang="ru-RU"/>
        </a:p>
      </dgm:t>
    </dgm:pt>
    <dgm:pt modelId="{5F68B837-E19D-4ACB-8FB7-7D57121E75D1}">
      <dgm:prSet phldrT="[Текст]"/>
      <dgm:spPr>
        <a:solidFill>
          <a:schemeClr val="bg1">
            <a:alpha val="90000"/>
          </a:schemeClr>
        </a:solidFill>
        <a:ln w="15875">
          <a:solidFill>
            <a:schemeClr val="tx1">
              <a:lumMod val="50000"/>
              <a:lumOff val="50000"/>
              <a:alpha val="90000"/>
            </a:schemeClr>
          </a:solidFill>
        </a:ln>
      </dgm:spPr>
      <dgm:t>
        <a:bodyPr/>
        <a:lstStyle/>
        <a:p>
          <a:endParaRPr lang="ru-RU"/>
        </a:p>
      </dgm:t>
    </dgm:pt>
    <dgm:pt modelId="{042C02CB-42CC-42BF-A4F4-B14B3966F1ED}" type="parTrans" cxnId="{A5E8D696-551A-4AD9-82BF-D88780EB16E5}">
      <dgm:prSet/>
      <dgm:spPr/>
      <dgm:t>
        <a:bodyPr/>
        <a:lstStyle/>
        <a:p>
          <a:endParaRPr lang="ru-RU"/>
        </a:p>
      </dgm:t>
    </dgm:pt>
    <dgm:pt modelId="{8E3C1814-8CE4-4C26-BBC9-01531C3174AD}" type="sibTrans" cxnId="{A5E8D696-551A-4AD9-82BF-D88780EB16E5}">
      <dgm:prSet/>
      <dgm:spPr/>
      <dgm:t>
        <a:bodyPr/>
        <a:lstStyle/>
        <a:p>
          <a:endParaRPr lang="ru-RU"/>
        </a:p>
      </dgm:t>
    </dgm:pt>
    <dgm:pt modelId="{BEE59208-D141-476A-AD3E-2A3AD2A19B28}">
      <dgm:prSet/>
      <dgm:spPr>
        <a:solidFill>
          <a:schemeClr val="bg1">
            <a:alpha val="90000"/>
          </a:schemeClr>
        </a:solidFill>
        <a:ln w="15875">
          <a:solidFill>
            <a:schemeClr val="tx1">
              <a:lumMod val="50000"/>
              <a:lumOff val="50000"/>
              <a:alpha val="90000"/>
            </a:schemeClr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Наглядность в виде знако-символичных средств, используемых для выделения существенного </a:t>
          </a:r>
        </a:p>
      </dgm:t>
    </dgm:pt>
    <dgm:pt modelId="{B7DA9001-E0ED-41D8-A0E9-766BC9686377}" type="parTrans" cxnId="{F27CB9BD-943A-49A6-ABC7-F36A188EAF09}">
      <dgm:prSet/>
      <dgm:spPr/>
      <dgm:t>
        <a:bodyPr/>
        <a:lstStyle/>
        <a:p>
          <a:endParaRPr lang="ru-RU"/>
        </a:p>
      </dgm:t>
    </dgm:pt>
    <dgm:pt modelId="{8228E032-2084-4B96-A762-606C86629FB4}" type="sibTrans" cxnId="{F27CB9BD-943A-49A6-ABC7-F36A188EAF09}">
      <dgm:prSet/>
      <dgm:spPr/>
      <dgm:t>
        <a:bodyPr/>
        <a:lstStyle/>
        <a:p>
          <a:endParaRPr lang="ru-RU"/>
        </a:p>
      </dgm:t>
    </dgm:pt>
    <dgm:pt modelId="{2B113C18-7858-4AFD-A03F-B1DB2D3765AF}" type="pres">
      <dgm:prSet presAssocID="{71000BB1-A636-43B9-97F0-8B357430ACE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B684AC9-EDC1-4482-A9D6-94B70419DF64}" type="pres">
      <dgm:prSet presAssocID="{49F9E3C0-BBC1-4623-8BF0-73989AAFFB1D}" presName="linNode" presStyleCnt="0"/>
      <dgm:spPr/>
    </dgm:pt>
    <dgm:pt modelId="{C5B536D7-C5AB-4DAC-9396-B341E4CF3287}" type="pres">
      <dgm:prSet presAssocID="{49F9E3C0-BBC1-4623-8BF0-73989AAFFB1D}" presName="parentText" presStyleLbl="node1" presStyleIdx="0" presStyleCnt="4" custScaleY="8219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C328AB-DD4D-454A-B06F-2A7D46A338F7}" type="pres">
      <dgm:prSet presAssocID="{49F9E3C0-BBC1-4623-8BF0-73989AAFFB1D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4F540E-E205-4BF6-BAA2-79BD381CF955}" type="pres">
      <dgm:prSet presAssocID="{61D12794-052A-449F-9BC0-413C9215BCDC}" presName="sp" presStyleCnt="0"/>
      <dgm:spPr/>
    </dgm:pt>
    <dgm:pt modelId="{7949486E-4D63-44B8-8C03-A54ACC3A9CA3}" type="pres">
      <dgm:prSet presAssocID="{F917C8A1-16C2-45CD-A52F-55EB84AC22F2}" presName="linNode" presStyleCnt="0"/>
      <dgm:spPr/>
    </dgm:pt>
    <dgm:pt modelId="{CC4F351A-D759-4755-9581-E216133E1BA9}" type="pres">
      <dgm:prSet presAssocID="{F917C8A1-16C2-45CD-A52F-55EB84AC22F2}" presName="parentText" presStyleLbl="node1" presStyleIdx="1" presStyleCnt="4" custScaleY="8734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E4C962-7BEC-4682-9E03-40A7FBF60EB5}" type="pres">
      <dgm:prSet presAssocID="{F917C8A1-16C2-45CD-A52F-55EB84AC22F2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DB5FD9-F287-4A1F-9A4E-0CA8E581BB8F}" type="pres">
      <dgm:prSet presAssocID="{CC034E29-1BA7-42D2-A197-93F887C54AD6}" presName="sp" presStyleCnt="0"/>
      <dgm:spPr/>
    </dgm:pt>
    <dgm:pt modelId="{5007A442-F4FE-4ACA-B17A-AA11C3D18A1A}" type="pres">
      <dgm:prSet presAssocID="{2518AFE4-7AB5-4D62-AD6C-AAD94103C9B4}" presName="linNode" presStyleCnt="0"/>
      <dgm:spPr/>
    </dgm:pt>
    <dgm:pt modelId="{DC877F49-C3A2-4E95-8544-51D17DDD5428}" type="pres">
      <dgm:prSet presAssocID="{2518AFE4-7AB5-4D62-AD6C-AAD94103C9B4}" presName="parentText" presStyleLbl="node1" presStyleIdx="2" presStyleCnt="4" custScaleY="8672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56835C-59F3-4879-9A24-58038CFC0E58}" type="pres">
      <dgm:prSet presAssocID="{2518AFE4-7AB5-4D62-AD6C-AAD94103C9B4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C7D2C6-AE1F-48D0-9B14-F9BA1C02B89D}" type="pres">
      <dgm:prSet presAssocID="{50BBF375-7E9F-4907-9D4A-1CA0242064C3}" presName="sp" presStyleCnt="0"/>
      <dgm:spPr/>
    </dgm:pt>
    <dgm:pt modelId="{A52CD802-F772-439B-A809-3EBFC317A492}" type="pres">
      <dgm:prSet presAssocID="{E36F3404-3D66-4B3B-8551-BE8FFC075F66}" presName="linNode" presStyleCnt="0"/>
      <dgm:spPr/>
    </dgm:pt>
    <dgm:pt modelId="{3A7521E5-8B08-4D78-91EF-593C77DC3F44}" type="pres">
      <dgm:prSet presAssocID="{E36F3404-3D66-4B3B-8551-BE8FFC075F66}" presName="parentText" presStyleLbl="node1" presStyleIdx="3" presStyleCnt="4" custScaleY="8654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C0D0C1-7BCE-4DF5-AB15-D0DE3843D54C}" type="pres">
      <dgm:prSet presAssocID="{E36F3404-3D66-4B3B-8551-BE8FFC075F66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F6DA6E3-25E8-4715-B570-394F8B72BE4C}" srcId="{71000BB1-A636-43B9-97F0-8B357430ACEE}" destId="{2518AFE4-7AB5-4D62-AD6C-AAD94103C9B4}" srcOrd="2" destOrd="0" parTransId="{D82B5D66-4502-4C9D-A09B-5E468ED4656B}" sibTransId="{50BBF375-7E9F-4907-9D4A-1CA0242064C3}"/>
    <dgm:cxn modelId="{68CDAA69-DAA8-4C2D-A585-C2C1062B8E9D}" type="presOf" srcId="{E36F3404-3D66-4B3B-8551-BE8FFC075F66}" destId="{3A7521E5-8B08-4D78-91EF-593C77DC3F44}" srcOrd="0" destOrd="0" presId="urn:microsoft.com/office/officeart/2005/8/layout/vList5"/>
    <dgm:cxn modelId="{F27CB9BD-943A-49A6-ABC7-F36A188EAF09}" srcId="{E36F3404-3D66-4B3B-8551-BE8FFC075F66}" destId="{BEE59208-D141-476A-AD3E-2A3AD2A19B28}" srcOrd="1" destOrd="0" parTransId="{B7DA9001-E0ED-41D8-A0E9-766BC9686377}" sibTransId="{8228E032-2084-4B96-A762-606C86629FB4}"/>
    <dgm:cxn modelId="{A7739318-26BD-46F4-9AA5-CA4578376059}" type="presOf" srcId="{A36C3BF0-42C8-4F23-A706-18B607F72D84}" destId="{4056835C-59F3-4879-9A24-58038CFC0E58}" srcOrd="0" destOrd="0" presId="urn:microsoft.com/office/officeart/2005/8/layout/vList5"/>
    <dgm:cxn modelId="{F9DB42E9-294B-452C-8EF9-4A46EECFD9A1}" type="presOf" srcId="{5F68B837-E19D-4ACB-8FB7-7D57121E75D1}" destId="{A8C0D0C1-7BCE-4DF5-AB15-D0DE3843D54C}" srcOrd="0" destOrd="0" presId="urn:microsoft.com/office/officeart/2005/8/layout/vList5"/>
    <dgm:cxn modelId="{A5E8D696-551A-4AD9-82BF-D88780EB16E5}" srcId="{E36F3404-3D66-4B3B-8551-BE8FFC075F66}" destId="{5F68B837-E19D-4ACB-8FB7-7D57121E75D1}" srcOrd="0" destOrd="0" parTransId="{042C02CB-42CC-42BF-A4F4-B14B3966F1ED}" sibTransId="{8E3C1814-8CE4-4C26-BBC9-01531C3174AD}"/>
    <dgm:cxn modelId="{FAFBE206-4E60-4641-ADD4-07ACB8C61ABB}" type="presOf" srcId="{49F9E3C0-BBC1-4623-8BF0-73989AAFFB1D}" destId="{C5B536D7-C5AB-4DAC-9396-B341E4CF3287}" srcOrd="0" destOrd="0" presId="urn:microsoft.com/office/officeart/2005/8/layout/vList5"/>
    <dgm:cxn modelId="{9282EE9D-99A9-4D67-9A4B-B6A54FC325CE}" srcId="{49F9E3C0-BBC1-4623-8BF0-73989AAFFB1D}" destId="{36B8219F-95C9-4374-A9F1-6977EE773671}" srcOrd="0" destOrd="0" parTransId="{411A78DF-7A03-4EC9-ACA8-CC3225BF5FFF}" sibTransId="{7543F053-C559-4FF5-8FFE-B8877A6685BE}"/>
    <dgm:cxn modelId="{FA0D17A7-BB19-4DF4-BDA5-9E8D33E1FB1B}" srcId="{71000BB1-A636-43B9-97F0-8B357430ACEE}" destId="{49F9E3C0-BBC1-4623-8BF0-73989AAFFB1D}" srcOrd="0" destOrd="0" parTransId="{07BBF024-EA97-42D3-911D-95622F010F01}" sibTransId="{61D12794-052A-449F-9BC0-413C9215BCDC}"/>
    <dgm:cxn modelId="{322014A2-92B6-4EC1-8167-846075A8F3AC}" srcId="{2518AFE4-7AB5-4D62-AD6C-AAD94103C9B4}" destId="{A36C3BF0-42C8-4F23-A706-18B607F72D84}" srcOrd="0" destOrd="0" parTransId="{2E73F5AF-D4D3-44A7-B73F-94D3E75F979D}" sibTransId="{C5E08671-FBBF-4A5F-BD71-507BEB1578A6}"/>
    <dgm:cxn modelId="{F6B0F3B6-0758-41DA-90CB-DF1437AAF467}" type="presOf" srcId="{BEE59208-D141-476A-AD3E-2A3AD2A19B28}" destId="{A8C0D0C1-7BCE-4DF5-AB15-D0DE3843D54C}" srcOrd="0" destOrd="1" presId="urn:microsoft.com/office/officeart/2005/8/layout/vList5"/>
    <dgm:cxn modelId="{628DC1CD-F4DC-49B4-AE08-963E41723C37}" srcId="{F917C8A1-16C2-45CD-A52F-55EB84AC22F2}" destId="{E224C271-8CAC-426D-8869-46E5C5DA8895}" srcOrd="0" destOrd="0" parTransId="{02B18237-59B6-4445-982A-43F510CE8148}" sibTransId="{9F38FD8A-0706-4716-81D1-02B2AF942CB6}"/>
    <dgm:cxn modelId="{32915596-33EE-491D-BC0F-C0DB99472F24}" type="presOf" srcId="{E224C271-8CAC-426D-8869-46E5C5DA8895}" destId="{BFE4C962-7BEC-4682-9E03-40A7FBF60EB5}" srcOrd="0" destOrd="0" presId="urn:microsoft.com/office/officeart/2005/8/layout/vList5"/>
    <dgm:cxn modelId="{A444261D-BB17-4B60-91DA-DAEB9F8BC32F}" srcId="{71000BB1-A636-43B9-97F0-8B357430ACEE}" destId="{F917C8A1-16C2-45CD-A52F-55EB84AC22F2}" srcOrd="1" destOrd="0" parTransId="{F6CF5E24-8A92-471C-82F3-FD1527CF9418}" sibTransId="{CC034E29-1BA7-42D2-A197-93F887C54AD6}"/>
    <dgm:cxn modelId="{793E30A2-4186-4973-8760-BD0C44BA828F}" type="presOf" srcId="{F917C8A1-16C2-45CD-A52F-55EB84AC22F2}" destId="{CC4F351A-D759-4755-9581-E216133E1BA9}" srcOrd="0" destOrd="0" presId="urn:microsoft.com/office/officeart/2005/8/layout/vList5"/>
    <dgm:cxn modelId="{EB7C6F32-CDF0-480F-8BEF-F073960C74DC}" type="presOf" srcId="{36B8219F-95C9-4374-A9F1-6977EE773671}" destId="{2CC328AB-DD4D-454A-B06F-2A7D46A338F7}" srcOrd="0" destOrd="0" presId="urn:microsoft.com/office/officeart/2005/8/layout/vList5"/>
    <dgm:cxn modelId="{4FD5BE19-F289-4BC8-B1E9-02372EF31AA4}" srcId="{71000BB1-A636-43B9-97F0-8B357430ACEE}" destId="{E36F3404-3D66-4B3B-8551-BE8FFC075F66}" srcOrd="3" destOrd="0" parTransId="{EB534CA8-A5C6-48CC-846D-0F37E2D5A00F}" sibTransId="{589B01CC-2DE8-4079-8BE9-D07BEACE2583}"/>
    <dgm:cxn modelId="{003BF31E-D4F5-4ED9-95BC-34C8C2FDEDEA}" type="presOf" srcId="{2518AFE4-7AB5-4D62-AD6C-AAD94103C9B4}" destId="{DC877F49-C3A2-4E95-8544-51D17DDD5428}" srcOrd="0" destOrd="0" presId="urn:microsoft.com/office/officeart/2005/8/layout/vList5"/>
    <dgm:cxn modelId="{34F48253-29F0-4F46-A165-0C829C40E83E}" type="presOf" srcId="{71000BB1-A636-43B9-97F0-8B357430ACEE}" destId="{2B113C18-7858-4AFD-A03F-B1DB2D3765AF}" srcOrd="0" destOrd="0" presId="urn:microsoft.com/office/officeart/2005/8/layout/vList5"/>
    <dgm:cxn modelId="{2C64B807-F019-47EC-B8E6-8CCBB2C3AC82}" type="presParOf" srcId="{2B113C18-7858-4AFD-A03F-B1DB2D3765AF}" destId="{CB684AC9-EDC1-4482-A9D6-94B70419DF64}" srcOrd="0" destOrd="0" presId="urn:microsoft.com/office/officeart/2005/8/layout/vList5"/>
    <dgm:cxn modelId="{4367034E-F6B1-4783-87B6-F9BB2D1B4B32}" type="presParOf" srcId="{CB684AC9-EDC1-4482-A9D6-94B70419DF64}" destId="{C5B536D7-C5AB-4DAC-9396-B341E4CF3287}" srcOrd="0" destOrd="0" presId="urn:microsoft.com/office/officeart/2005/8/layout/vList5"/>
    <dgm:cxn modelId="{A11102A1-CCD8-42C0-A4D1-9AEAA75B59DA}" type="presParOf" srcId="{CB684AC9-EDC1-4482-A9D6-94B70419DF64}" destId="{2CC328AB-DD4D-454A-B06F-2A7D46A338F7}" srcOrd="1" destOrd="0" presId="urn:microsoft.com/office/officeart/2005/8/layout/vList5"/>
    <dgm:cxn modelId="{DD76E2C3-F478-429F-9DB7-77A1D4838DC3}" type="presParOf" srcId="{2B113C18-7858-4AFD-A03F-B1DB2D3765AF}" destId="{E14F540E-E205-4BF6-BAA2-79BD381CF955}" srcOrd="1" destOrd="0" presId="urn:microsoft.com/office/officeart/2005/8/layout/vList5"/>
    <dgm:cxn modelId="{A618F2BE-6FBC-4D44-975C-F9451E37DBD5}" type="presParOf" srcId="{2B113C18-7858-4AFD-A03F-B1DB2D3765AF}" destId="{7949486E-4D63-44B8-8C03-A54ACC3A9CA3}" srcOrd="2" destOrd="0" presId="urn:microsoft.com/office/officeart/2005/8/layout/vList5"/>
    <dgm:cxn modelId="{6F4FF75B-45D6-4C29-A4B5-52D7E63F0EF7}" type="presParOf" srcId="{7949486E-4D63-44B8-8C03-A54ACC3A9CA3}" destId="{CC4F351A-D759-4755-9581-E216133E1BA9}" srcOrd="0" destOrd="0" presId="urn:microsoft.com/office/officeart/2005/8/layout/vList5"/>
    <dgm:cxn modelId="{C1559921-0945-4CE4-9B44-458F8E6D4B59}" type="presParOf" srcId="{7949486E-4D63-44B8-8C03-A54ACC3A9CA3}" destId="{BFE4C962-7BEC-4682-9E03-40A7FBF60EB5}" srcOrd="1" destOrd="0" presId="urn:microsoft.com/office/officeart/2005/8/layout/vList5"/>
    <dgm:cxn modelId="{7038FD05-306E-43B7-AE0D-657D7FE82F14}" type="presParOf" srcId="{2B113C18-7858-4AFD-A03F-B1DB2D3765AF}" destId="{F2DB5FD9-F287-4A1F-9A4E-0CA8E581BB8F}" srcOrd="3" destOrd="0" presId="urn:microsoft.com/office/officeart/2005/8/layout/vList5"/>
    <dgm:cxn modelId="{591C4AAD-D24E-4631-8514-408CF17F2801}" type="presParOf" srcId="{2B113C18-7858-4AFD-A03F-B1DB2D3765AF}" destId="{5007A442-F4FE-4ACA-B17A-AA11C3D18A1A}" srcOrd="4" destOrd="0" presId="urn:microsoft.com/office/officeart/2005/8/layout/vList5"/>
    <dgm:cxn modelId="{8B135E32-DEBB-4412-B9E3-7C6A00DEF0C6}" type="presParOf" srcId="{5007A442-F4FE-4ACA-B17A-AA11C3D18A1A}" destId="{DC877F49-C3A2-4E95-8544-51D17DDD5428}" srcOrd="0" destOrd="0" presId="urn:microsoft.com/office/officeart/2005/8/layout/vList5"/>
    <dgm:cxn modelId="{0D5E78C2-6C41-48B9-A5BF-6C3D1D8D46FA}" type="presParOf" srcId="{5007A442-F4FE-4ACA-B17A-AA11C3D18A1A}" destId="{4056835C-59F3-4879-9A24-58038CFC0E58}" srcOrd="1" destOrd="0" presId="urn:microsoft.com/office/officeart/2005/8/layout/vList5"/>
    <dgm:cxn modelId="{2B38CC04-A0CE-4077-8AEA-D8500D638191}" type="presParOf" srcId="{2B113C18-7858-4AFD-A03F-B1DB2D3765AF}" destId="{23C7D2C6-AE1F-48D0-9B14-F9BA1C02B89D}" srcOrd="5" destOrd="0" presId="urn:microsoft.com/office/officeart/2005/8/layout/vList5"/>
    <dgm:cxn modelId="{561C5788-C2BB-4206-948A-4B6334899105}" type="presParOf" srcId="{2B113C18-7858-4AFD-A03F-B1DB2D3765AF}" destId="{A52CD802-F772-439B-A809-3EBFC317A492}" srcOrd="6" destOrd="0" presId="urn:microsoft.com/office/officeart/2005/8/layout/vList5"/>
    <dgm:cxn modelId="{50B42206-CF05-4B84-B874-FC6165F0677D}" type="presParOf" srcId="{A52CD802-F772-439B-A809-3EBFC317A492}" destId="{3A7521E5-8B08-4D78-91EF-593C77DC3F44}" srcOrd="0" destOrd="0" presId="urn:microsoft.com/office/officeart/2005/8/layout/vList5"/>
    <dgm:cxn modelId="{938D7744-47CC-474A-BCF1-A1C34F26CEFB}" type="presParOf" srcId="{A52CD802-F772-439B-A809-3EBFC317A492}" destId="{A8C0D0C1-7BCE-4DF5-AB15-D0DE3843D54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C328AB-DD4D-454A-B06F-2A7D46A338F7}">
      <dsp:nvSpPr>
        <dsp:cNvPr id="0" name=""/>
        <dsp:cNvSpPr/>
      </dsp:nvSpPr>
      <dsp:spPr>
        <a:xfrm rot="5400000">
          <a:off x="3424994" y="-1440610"/>
          <a:ext cx="611514" cy="3511296"/>
        </a:xfrm>
        <a:prstGeom prst="round2SameRect">
          <a:avLst/>
        </a:prstGeom>
        <a:solidFill>
          <a:schemeClr val="bg1">
            <a:alpha val="90000"/>
          </a:schemeClr>
        </a:solidFill>
        <a:ln w="15875" cap="flat" cmpd="sng" algn="ctr">
          <a:solidFill>
            <a:schemeClr val="tx1">
              <a:lumMod val="50000"/>
              <a:lumOff val="5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Средства наглядности могут обеспечить непроизвольное внимание</a:t>
          </a:r>
          <a:endParaRPr lang="ru-RU" sz="1100" kern="1200"/>
        </a:p>
      </dsp:txBody>
      <dsp:txXfrm rot="-5400000">
        <a:off x="1975103" y="39133"/>
        <a:ext cx="3481444" cy="551810"/>
      </dsp:txXfrm>
    </dsp:sp>
    <dsp:sp modelId="{C5B536D7-C5AB-4DAC-9396-B341E4CF3287}">
      <dsp:nvSpPr>
        <dsp:cNvPr id="0" name=""/>
        <dsp:cNvSpPr/>
      </dsp:nvSpPr>
      <dsp:spPr>
        <a:xfrm>
          <a:off x="0" y="894"/>
          <a:ext cx="1975104" cy="628285"/>
        </a:xfrm>
        <a:prstGeom prst="roundRect">
          <a:avLst/>
        </a:prstGeom>
        <a:solidFill>
          <a:schemeClr val="bg1">
            <a:lumMod val="95000"/>
          </a:schemeClr>
        </a:solidFill>
        <a:ln w="15875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Активизация внимания</a:t>
          </a:r>
          <a:endParaRPr lang="ru-RU" sz="1300" kern="1200"/>
        </a:p>
      </dsp:txBody>
      <dsp:txXfrm>
        <a:off x="30670" y="31564"/>
        <a:ext cx="1913764" cy="566945"/>
      </dsp:txXfrm>
    </dsp:sp>
    <dsp:sp modelId="{BFE4C962-7BEC-4682-9E03-40A7FBF60EB5}">
      <dsp:nvSpPr>
        <dsp:cNvPr id="0" name=""/>
        <dsp:cNvSpPr/>
      </dsp:nvSpPr>
      <dsp:spPr>
        <a:xfrm rot="5400000">
          <a:off x="3424994" y="-754407"/>
          <a:ext cx="611514" cy="3511296"/>
        </a:xfrm>
        <a:prstGeom prst="round2SameRect">
          <a:avLst/>
        </a:prstGeom>
        <a:solidFill>
          <a:schemeClr val="bg1">
            <a:alpha val="90000"/>
          </a:schemeClr>
        </a:solidFill>
        <a:ln w="15875" cap="flat" cmpd="sng" algn="ctr">
          <a:solidFill>
            <a:schemeClr val="tx1">
              <a:lumMod val="50000"/>
              <a:lumOff val="5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Взаимодействие образных и вербальных  мыслительных кодов. Наглядность дополняет словесную форму</a:t>
          </a:r>
          <a:endParaRPr lang="ru-RU" sz="1100" kern="1200"/>
        </a:p>
      </dsp:txBody>
      <dsp:txXfrm rot="-5400000">
        <a:off x="1975103" y="725336"/>
        <a:ext cx="3481444" cy="551810"/>
      </dsp:txXfrm>
    </dsp:sp>
    <dsp:sp modelId="{CC4F351A-D759-4755-9581-E216133E1BA9}">
      <dsp:nvSpPr>
        <dsp:cNvPr id="0" name=""/>
        <dsp:cNvSpPr/>
      </dsp:nvSpPr>
      <dsp:spPr>
        <a:xfrm>
          <a:off x="0" y="667399"/>
          <a:ext cx="1975104" cy="667682"/>
        </a:xfrm>
        <a:prstGeom prst="roundRect">
          <a:avLst/>
        </a:prstGeom>
        <a:solidFill>
          <a:schemeClr val="bg1">
            <a:lumMod val="95000"/>
          </a:schemeClr>
        </a:solidFill>
        <a:ln w="15875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Управление процессом понимания</a:t>
          </a:r>
          <a:endParaRPr lang="ru-RU" sz="1300" kern="1200"/>
        </a:p>
      </dsp:txBody>
      <dsp:txXfrm>
        <a:off x="32594" y="699993"/>
        <a:ext cx="1909916" cy="602494"/>
      </dsp:txXfrm>
    </dsp:sp>
    <dsp:sp modelId="{4056835C-59F3-4879-9A24-58038CFC0E58}">
      <dsp:nvSpPr>
        <dsp:cNvPr id="0" name=""/>
        <dsp:cNvSpPr/>
      </dsp:nvSpPr>
      <dsp:spPr>
        <a:xfrm rot="5400000">
          <a:off x="3424994" y="-50901"/>
          <a:ext cx="611514" cy="3511296"/>
        </a:xfrm>
        <a:prstGeom prst="round2SameRect">
          <a:avLst/>
        </a:prstGeom>
        <a:solidFill>
          <a:schemeClr val="bg1">
            <a:alpha val="90000"/>
          </a:schemeClr>
        </a:solidFill>
        <a:ln w="15875" cap="flat" cmpd="sng" algn="ctr">
          <a:solidFill>
            <a:schemeClr val="tx1">
              <a:lumMod val="50000"/>
              <a:lumOff val="5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Использование  наглядности как средства усиления мотивации</a:t>
          </a:r>
          <a:endParaRPr lang="ru-RU" sz="1100" kern="1200"/>
        </a:p>
      </dsp:txBody>
      <dsp:txXfrm rot="-5400000">
        <a:off x="1975103" y="1428842"/>
        <a:ext cx="3481444" cy="551810"/>
      </dsp:txXfrm>
    </dsp:sp>
    <dsp:sp modelId="{DC877F49-C3A2-4E95-8544-51D17DDD5428}">
      <dsp:nvSpPr>
        <dsp:cNvPr id="0" name=""/>
        <dsp:cNvSpPr/>
      </dsp:nvSpPr>
      <dsp:spPr>
        <a:xfrm>
          <a:off x="0" y="1373301"/>
          <a:ext cx="1975104" cy="662889"/>
        </a:xfrm>
        <a:prstGeom prst="roundRect">
          <a:avLst/>
        </a:prstGeom>
        <a:solidFill>
          <a:schemeClr val="bg1">
            <a:lumMod val="95000"/>
          </a:schemeClr>
        </a:solidFill>
        <a:ln w="15875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Активизация мотивации к познавательной деятельности</a:t>
          </a:r>
          <a:endParaRPr lang="ru-RU" sz="1300" kern="1200"/>
        </a:p>
      </dsp:txBody>
      <dsp:txXfrm>
        <a:off x="32360" y="1405661"/>
        <a:ext cx="1910384" cy="598169"/>
      </dsp:txXfrm>
    </dsp:sp>
    <dsp:sp modelId="{A8C0D0C1-7BCE-4DF5-AB15-D0DE3843D54C}">
      <dsp:nvSpPr>
        <dsp:cNvPr id="0" name=""/>
        <dsp:cNvSpPr/>
      </dsp:nvSpPr>
      <dsp:spPr>
        <a:xfrm rot="5400000">
          <a:off x="3424994" y="649535"/>
          <a:ext cx="611514" cy="3511296"/>
        </a:xfrm>
        <a:prstGeom prst="round2SameRect">
          <a:avLst/>
        </a:prstGeom>
        <a:solidFill>
          <a:schemeClr val="bg1">
            <a:alpha val="90000"/>
          </a:schemeClr>
        </a:solidFill>
        <a:ln w="15875" cap="flat" cmpd="sng" algn="ctr">
          <a:solidFill>
            <a:schemeClr val="tx1">
              <a:lumMod val="50000"/>
              <a:lumOff val="5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Наглядность в виде знако-символичных средств, используемых для выделения существенного </a:t>
          </a:r>
        </a:p>
      </dsp:txBody>
      <dsp:txXfrm rot="-5400000">
        <a:off x="1975103" y="2129278"/>
        <a:ext cx="3481444" cy="551810"/>
      </dsp:txXfrm>
    </dsp:sp>
    <dsp:sp modelId="{3A7521E5-8B08-4D78-91EF-593C77DC3F44}">
      <dsp:nvSpPr>
        <dsp:cNvPr id="0" name=""/>
        <dsp:cNvSpPr/>
      </dsp:nvSpPr>
      <dsp:spPr>
        <a:xfrm>
          <a:off x="0" y="2074411"/>
          <a:ext cx="1975104" cy="661544"/>
        </a:xfrm>
        <a:prstGeom prst="roundRect">
          <a:avLst/>
        </a:prstGeom>
        <a:solidFill>
          <a:schemeClr val="bg1">
            <a:lumMod val="95000"/>
          </a:schemeClr>
        </a:solidFill>
        <a:ln w="15875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Развитие теоретического мышления</a:t>
          </a:r>
          <a:endParaRPr lang="ru-RU" sz="1300" kern="1200"/>
        </a:p>
      </dsp:txBody>
      <dsp:txXfrm>
        <a:off x="32294" y="2106705"/>
        <a:ext cx="1910516" cy="5969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9</cp:revision>
  <cp:lastPrinted>2020-12-28T03:41:00Z</cp:lastPrinted>
  <dcterms:created xsi:type="dcterms:W3CDTF">2020-12-28T03:48:00Z</dcterms:created>
  <dcterms:modified xsi:type="dcterms:W3CDTF">2021-01-02T11:25:00Z</dcterms:modified>
</cp:coreProperties>
</file>