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Использование методик </w:t>
      </w:r>
      <w:r w:rsidR="001665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тифлопедагога</w:t>
      </w:r>
      <w:r w:rsidRPr="00BF54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М.И. </w:t>
      </w:r>
      <w:proofErr w:type="spellStart"/>
      <w:r w:rsidRPr="00BF54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Земцовой</w:t>
      </w:r>
      <w:proofErr w:type="spellEnd"/>
      <w:r w:rsidRPr="00BF54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в работе с детьми с нарушением зрения на уроках истории и обществознания. </w:t>
      </w:r>
      <w:r w:rsidR="0016650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Из личного опыта. 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М. И. </w:t>
      </w:r>
      <w:proofErr w:type="spellStart"/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Земцова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BF549A">
        <w:t xml:space="preserve"> </w:t>
      </w:r>
      <w:r w:rsidRPr="00BF549A">
        <w:rPr>
          <w:rFonts w:ascii="Times New Roman" w:eastAsia="Times New Roman" w:hAnsi="Times New Roman" w:cs="Times New Roman"/>
          <w:lang w:eastAsia="ru-RU"/>
        </w:rPr>
        <w:t>крупнейший</w:t>
      </w:r>
      <w:proofErr w:type="gramEnd"/>
      <w:r w:rsidRPr="00BF549A">
        <w:rPr>
          <w:rFonts w:ascii="Times New Roman" w:eastAsia="Times New Roman" w:hAnsi="Times New Roman" w:cs="Times New Roman"/>
          <w:lang w:eastAsia="ru-RU"/>
        </w:rPr>
        <w:t xml:space="preserve"> специалист в области </w:t>
      </w:r>
      <w:proofErr w:type="spellStart"/>
      <w:r w:rsidRPr="00BF549A">
        <w:rPr>
          <w:rFonts w:ascii="Times New Roman" w:eastAsia="Times New Roman" w:hAnsi="Times New Roman" w:cs="Times New Roman"/>
          <w:lang w:eastAsia="ru-RU"/>
        </w:rPr>
        <w:t>тифлопсихологии</w:t>
      </w:r>
      <w:proofErr w:type="spellEnd"/>
      <w:r w:rsidRPr="00BF549A">
        <w:rPr>
          <w:rFonts w:ascii="Times New Roman" w:eastAsia="Times New Roman" w:hAnsi="Times New Roman" w:cs="Times New Roman"/>
          <w:lang w:eastAsia="ru-RU"/>
        </w:rPr>
        <w:t xml:space="preserve"> и тифлопедагогики, </w:t>
      </w: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оставила после себя ценное научное наследие в виде монографий, учебников, публикаций в зарубежных изданиях, научно-популярных книг, брошюр, статьи, переводов, методических пособий, лекций, писем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F549A" w:rsidRDefault="00BF549A" w:rsidP="00BF549A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549A" w:rsidRDefault="00BF549A" w:rsidP="00BF549A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CB96DAE" wp14:editId="40B16BAD">
            <wp:extent cx="4182485" cy="6223337"/>
            <wp:effectExtent l="0" t="0" r="0" b="0"/>
            <wp:docPr id="2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5339AECB-3FA5-4D4A-A549-BF3BBB94FF3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7">
                      <a:extLst>
                        <a:ext uri="{FF2B5EF4-FFF2-40B4-BE49-F238E27FC236}">
                          <a16:creationId xmlns:a16="http://schemas.microsoft.com/office/drawing/2014/main" id="{5339AECB-3FA5-4D4A-A549-BF3BBB94FF3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2485" cy="62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Одна из книг   “Учителю о детях с нарушениями зрения” заслуживает отдельного внимания для учителей.  В этой </w:t>
      </w:r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книге  раскрываются</w:t>
      </w:r>
      <w:proofErr w:type="gram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особенности развития детей с нарушениями зрения, освещаются способы и приемы, с помощью которых можно предупредить или преодолеть неуспеваемость таких детей. 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671BF914" wp14:editId="2DCB685C">
            <wp:extent cx="5829221" cy="7391400"/>
            <wp:effectExtent l="0" t="0" r="635" b="0"/>
            <wp:docPr id="1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B5B28F54-4319-E744-91F1-702DBAC05E2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5">
                      <a:extLst>
                        <a:ext uri="{FF2B5EF4-FFF2-40B4-BE49-F238E27FC236}">
                          <a16:creationId xmlns:a16="http://schemas.microsoft.com/office/drawing/2014/main" id="{B5B28F54-4319-E744-91F1-702DBAC05E2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5299" cy="73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Очень важными для учителя истории и обществознания в работе со слабовидящими детьми являются темы, </w:t>
      </w: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которые раскрывает в своей книге </w:t>
      </w:r>
      <w:proofErr w:type="spell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Земцова</w:t>
      </w:r>
      <w:proofErr w:type="spell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М.И.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numPr>
          <w:ilvl w:val="0"/>
          <w:numId w:val="1"/>
        </w:numPr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Особенности индивидуальной работы с детьми</w:t>
      </w:r>
    </w:p>
    <w:p w:rsidR="00BF549A" w:rsidRPr="00BF549A" w:rsidRDefault="00BF549A" w:rsidP="00BF549A">
      <w:pPr>
        <w:numPr>
          <w:ilvl w:val="0"/>
          <w:numId w:val="1"/>
        </w:numPr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Демонстрация учебных пособий</w:t>
      </w:r>
    </w:p>
    <w:p w:rsidR="00BF549A" w:rsidRPr="00BF549A" w:rsidRDefault="00BF549A" w:rsidP="00BF549A">
      <w:pPr>
        <w:numPr>
          <w:ilvl w:val="0"/>
          <w:numId w:val="1"/>
        </w:numPr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Особенности работы с незрячими и слабовидящими </w:t>
      </w:r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детьми  во</w:t>
      </w:r>
      <w:proofErr w:type="gram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время экскурсий.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Default="00BF549A" w:rsidP="00BF549A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F549A" w:rsidRDefault="00BF549A" w:rsidP="00BF549A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F549A" w:rsidRDefault="00BF549A" w:rsidP="00BF549A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F549A" w:rsidRPr="00BF549A" w:rsidRDefault="00BF549A" w:rsidP="00BF549A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Особенности индивидуальной работы с детьми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В своей книге Мария Ивановна </w:t>
      </w:r>
      <w:proofErr w:type="spell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Земцова</w:t>
      </w:r>
      <w:proofErr w:type="spell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говорит о том, что успех обучения и развития слабовидящих школьников в массовой и специальной школах в значительной мере зависит от применения индивидуальных форм работы с каждым учащимся.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Индивидуальную работу с учащимися надо начинать с выяснения того, какие у них имеются пробелы в знаниях и чем они обусловлены. Для этого надо изучать особенности развития и усвоения знаний каждого из учащихся.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 Учитель должен изучить способности и задатки каждого ученика. Индивидуальная работа предусматривает использование положительных возможностей и способностей учащихся, что помогает создать стойкий интерес к учению и является важным условием сознательного овладения системой знаний и умений.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Формы индивидуальной работы с учащимися изменяются в зависимости </w:t>
      </w:r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от  содержания</w:t>
      </w:r>
      <w:proofErr w:type="gram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учебного материала, от продвижения того или иного учащегося в овладении системой знаний, от своеобразия зрительных дефектов и компенсаторного развития.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 При индивидуальном подходе учитывается возраст, особенности развития учащихся, специфические трудности усвоения знаний, работоспособность, утомляемость учащихся, потенциальные возможности компенсаторного развития и формирования личности в целом.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 У слабовидящих детей могут </w:t>
      </w:r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возникать  специфические</w:t>
      </w:r>
      <w:proofErr w:type="gram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трудности, обусловленные нарушением зрения. Индивидуальный подход к учащимся позволяет своевременно предупредить трудности и восполнить пробелы при усвоении знаний.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 Учитывая специфические особенности учащихся с нарушением зрения я также применяю в своей работе творческие приемы и методы, которые помогают слабовидящим детям не отставать от нормально видящих школьников в усвоении программы истории и обществознания.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Так, например, при использовании раздаточного материала необходимо тщательно продумывать характер индивидуальных заданий с учетом особенностей развития и специфических трудностей в усвоении знаний каждым учеником.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Демонстрация учебных пособий</w:t>
      </w:r>
    </w:p>
    <w:p w:rsid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В целях обогащения представлений при обучении слабовидящих применяются разнообразные средства </w:t>
      </w:r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наглядности :</w:t>
      </w:r>
      <w:proofErr w:type="gram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модели, макеты, рисунки, схемы и так далее.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Чтобы развивать у учащихся образные представления и воссоздающее воображение, на уроках истории применяется также картинки-иллюстрации по учебникам истории.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Рассматривая картинки, дети воссоздают зрительные образы, модифицируют их и закрепляют в памяти. Опираясь на наглядные представления предметов, процессов и явлений, учащиеся раскрывают конкретное содержание понятий, обогащают словарный запас, формируют связную речь, образное мышление.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Так, например, для незрячих детей я использую пособия, которое включает в себя несколько альбомов с барельефами и рисунками по Брайлю к учебникам истории. </w:t>
      </w:r>
    </w:p>
    <w:p w:rsid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Все описанные методические пособия в большинстве случаев могут привлекаться при фронтальных формах обучения.  В некоторых случаях использование наглядных пособий требует индивидуального подхода с учетом степени и характера нарушения зрительных функций каждого слабовидящего ребенка. </w:t>
      </w:r>
    </w:p>
    <w:p w:rsid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1093C9A6" wp14:editId="247266EA">
            <wp:extent cx="5756325" cy="3410857"/>
            <wp:effectExtent l="0" t="0" r="0" b="5715"/>
            <wp:docPr id="3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D689D2CE-D2C7-FA4A-B9A1-C93ADF5C9C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7">
                      <a:extLst>
                        <a:ext uri="{FF2B5EF4-FFF2-40B4-BE49-F238E27FC236}">
                          <a16:creationId xmlns:a16="http://schemas.microsoft.com/office/drawing/2014/main" id="{D689D2CE-D2C7-FA4A-B9A1-C93ADF5C9C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325" cy="341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Дети с нарушением зрения затрудняются при восприятии многих иллюстративных средств наглядности. Поэтому при демонстрации учебных пособий следует предварительно давать словесные объяснения содержания картины, рисунка, кинофильма и тому подобное. При этом большое внимание уделяется правильному сочетания показа отдельных предметов или их частей с их словесной обрисовкой. 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Перед просмотром кинофильмов или </w:t>
      </w:r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видео-роликов</w:t>
      </w:r>
      <w:proofErr w:type="gram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очень важно рассказать учащимся их содержание, раскрыть идейный смысл, выяснить пространственные и причинно-следственные связи между изображенными предметами и явлениями.</w:t>
      </w:r>
    </w:p>
    <w:p w:rsid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В своей работе, на уроках истории после прохождения какой-то </w:t>
      </w:r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темы, после того, как</w:t>
      </w:r>
      <w:proofErr w:type="gram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раскрыли содержание этой темы, закрепляем материал как раз таки просмотром кинофильма или видео-ролика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Чтобы облегчить зрительное восприятие иллюстративных пособий, их следует развешивать на видном месте, на уровне глаз учащихся, обеспечив при этом достаточную яркость изображения.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Во время демонстрации пособия учащимся с низким зрением разрешается подходить к доске на нужное им расстояние.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Экскурсии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В своей книге Мария Ивановна </w:t>
      </w:r>
      <w:proofErr w:type="spell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Земцова</w:t>
      </w:r>
      <w:proofErr w:type="spell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также затрагивает тему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Развития представлений и речи в связи с наблюдениями во время экскурсий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. Это очень важная тема для учителей истории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Следует учитывать, что учащимся с низким зрением трудно воспринимать сравнительно далеко отстоящие предметы. В таких случаях необходимо привлекать и другие виды чувствительности. Это особенно важно при проведении экскурсий.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Во время экскурсии дети опираются на зрительное, слуховое и осязательное восприятие объектов экскурсии. </w:t>
      </w: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Default="00BF549A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Крупные объекты следует обозревать сначала по частям, потом в целом. Обозрение и целенаправленные наблюдения следует сопровождать словесным объяснением и описанием. Во многих случаях производимое учителем словесное объяснение направлено на </w:t>
      </w:r>
      <w:proofErr w:type="gramStart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>то,  чтобы</w:t>
      </w:r>
      <w:proofErr w:type="gramEnd"/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создать у учащихся целостное представление об изучаемых объектах. После этого происходит детальное рассматривание частей, отдельных фрагментов.  </w:t>
      </w:r>
    </w:p>
    <w:p w:rsidR="00166509" w:rsidRPr="00BF549A" w:rsidRDefault="00166509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BF549A" w:rsidRPr="00BF549A" w:rsidRDefault="00166509" w:rsidP="00166509">
      <w:pPr>
        <w:spacing w:after="24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0AD3977E" wp14:editId="72676408">
            <wp:extent cx="2931795" cy="4445000"/>
            <wp:effectExtent l="0" t="0" r="1905" b="0"/>
            <wp:docPr id="5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EFE88E53-62FE-AA40-A218-2D32C64D6AC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7">
                      <a:extLst>
                        <a:ext uri="{FF2B5EF4-FFF2-40B4-BE49-F238E27FC236}">
                          <a16:creationId xmlns:a16="http://schemas.microsoft.com/office/drawing/2014/main" id="{EFE88E53-62FE-AA40-A218-2D32C64D6AC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1890" cy="444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A8169" wp14:editId="1D6E883F">
            <wp:extent cx="5936615" cy="3338830"/>
            <wp:effectExtent l="0" t="0" r="0" b="1270"/>
            <wp:docPr id="4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172ACBB2-045A-E845-804D-5695ABFC36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5">
                      <a:extLst>
                        <a:ext uri="{FF2B5EF4-FFF2-40B4-BE49-F238E27FC236}">
                          <a16:creationId xmlns:a16="http://schemas.microsoft.com/office/drawing/2014/main" id="{172ACBB2-045A-E845-804D-5695ABFC36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509" w:rsidRDefault="00166509" w:rsidP="00166509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66509" w:rsidRDefault="00166509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66509" w:rsidRDefault="00166509" w:rsidP="00BF549A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549A" w:rsidRPr="00BF549A" w:rsidRDefault="00BF549A" w:rsidP="00BF549A">
      <w:pPr>
        <w:rPr>
          <w:rFonts w:ascii="Times New Roman" w:eastAsia="Times New Roman" w:hAnsi="Times New Roman" w:cs="Times New Roman"/>
          <w:lang w:eastAsia="ru-RU"/>
        </w:rPr>
      </w:pP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В завершении хочется </w:t>
      </w:r>
      <w:r w:rsidR="00166509">
        <w:rPr>
          <w:rFonts w:ascii="Times New Roman" w:eastAsia="Times New Roman" w:hAnsi="Times New Roman" w:cs="Times New Roman"/>
          <w:color w:val="000000"/>
          <w:lang w:eastAsia="ru-RU"/>
        </w:rPr>
        <w:t>отметить</w:t>
      </w: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, что умелое сочетание различных практически действенных методов обучения позволит слабовидящим детям в процессе обучения сформировать правильные исторические представления и понятия, а также сознательно овладеть </w:t>
      </w:r>
      <w:r w:rsidR="00166509" w:rsidRPr="00BF549A">
        <w:rPr>
          <w:rFonts w:ascii="Times New Roman" w:eastAsia="Times New Roman" w:hAnsi="Times New Roman" w:cs="Times New Roman"/>
          <w:color w:val="000000"/>
          <w:lang w:eastAsia="ru-RU"/>
        </w:rPr>
        <w:t>соответствующими</w:t>
      </w:r>
      <w:r w:rsidRPr="00BF549A">
        <w:rPr>
          <w:rFonts w:ascii="Times New Roman" w:eastAsia="Times New Roman" w:hAnsi="Times New Roman" w:cs="Times New Roman"/>
          <w:color w:val="000000"/>
          <w:lang w:eastAsia="ru-RU"/>
        </w:rPr>
        <w:t xml:space="preserve"> знаниями и практическими умениями. </w:t>
      </w:r>
    </w:p>
    <w:p w:rsidR="00BF549A" w:rsidRDefault="00BF549A" w:rsidP="00BF549A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66509" w:rsidRPr="00166509" w:rsidRDefault="00166509" w:rsidP="00BF549A">
      <w:pPr>
        <w:rPr>
          <w:rFonts w:ascii="Times New Roman" w:eastAsia="Times New Roman" w:hAnsi="Times New Roman" w:cs="Times New Roman"/>
          <w:b/>
          <w:lang w:eastAsia="ru-RU"/>
        </w:rPr>
      </w:pPr>
      <w:r w:rsidRPr="00166509">
        <w:rPr>
          <w:rFonts w:ascii="Times New Roman" w:eastAsia="Times New Roman" w:hAnsi="Times New Roman" w:cs="Times New Roman"/>
          <w:b/>
          <w:lang w:eastAsia="ru-RU"/>
        </w:rPr>
        <w:t>Список используемой литературы:</w:t>
      </w:r>
    </w:p>
    <w:p w:rsidR="00166509" w:rsidRPr="00166509" w:rsidRDefault="00166509" w:rsidP="00BF549A">
      <w:pPr>
        <w:rPr>
          <w:rFonts w:ascii="Times New Roman" w:eastAsia="Times New Roman" w:hAnsi="Times New Roman" w:cs="Times New Roman"/>
          <w:lang w:eastAsia="ru-RU"/>
        </w:rPr>
      </w:pPr>
    </w:p>
    <w:p w:rsidR="00166509" w:rsidRPr="00166509" w:rsidRDefault="00166509" w:rsidP="00BF549A">
      <w:pPr>
        <w:rPr>
          <w:rFonts w:ascii="Times New Roman" w:eastAsia="Times New Roman" w:hAnsi="Times New Roman" w:cs="Times New Roman"/>
          <w:lang w:eastAsia="ru-RU"/>
        </w:rPr>
      </w:pPr>
      <w:proofErr w:type="spellStart"/>
      <w:r w:rsidRPr="00166509">
        <w:rPr>
          <w:rFonts w:ascii="Times New Roman" w:eastAsia="Times New Roman" w:hAnsi="Times New Roman" w:cs="Times New Roman"/>
          <w:lang w:eastAsia="ru-RU"/>
        </w:rPr>
        <w:t>Земцова</w:t>
      </w:r>
      <w:proofErr w:type="spellEnd"/>
      <w:r w:rsidRPr="00166509">
        <w:rPr>
          <w:rFonts w:ascii="Times New Roman" w:eastAsia="Times New Roman" w:hAnsi="Times New Roman" w:cs="Times New Roman"/>
          <w:lang w:eastAsia="ru-RU"/>
        </w:rPr>
        <w:t xml:space="preserve"> М.И. Учителю о детях с нарушением зрения. – Москва: Просвещение, 1973 год.</w:t>
      </w:r>
    </w:p>
    <w:p w:rsidR="00BF549A" w:rsidRPr="00182568" w:rsidRDefault="00BF549A" w:rsidP="00BF549A">
      <w:pPr>
        <w:rPr>
          <w:rFonts w:ascii="Times New Roman" w:hAnsi="Times New Roman" w:cs="Times New Roman"/>
          <w:sz w:val="32"/>
          <w:szCs w:val="32"/>
        </w:rPr>
      </w:pPr>
    </w:p>
    <w:p w:rsidR="00D34370" w:rsidRDefault="00D34370"/>
    <w:sectPr w:rsidR="00D34370" w:rsidSect="00EB69D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FBD"/>
    <w:multiLevelType w:val="multilevel"/>
    <w:tmpl w:val="5D248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49A"/>
    <w:rsid w:val="00166509"/>
    <w:rsid w:val="00BF549A"/>
    <w:rsid w:val="00D34370"/>
    <w:rsid w:val="00EB69DD"/>
    <w:rsid w:val="00FF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0ADED"/>
  <w15:chartTrackingRefBased/>
  <w15:docId w15:val="{2F24DAC9-0C01-FA4F-A632-6CA05B00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5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3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2023-10-25T11:51:00Z</dcterms:created>
  <dcterms:modified xsi:type="dcterms:W3CDTF">2023-10-25T12:25:00Z</dcterms:modified>
</cp:coreProperties>
</file>