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CA" w:rsidRPr="00CA1ADC" w:rsidRDefault="00C330CA" w:rsidP="00C330CA">
      <w:pPr>
        <w:pStyle w:val="a3"/>
        <w:spacing w:after="0"/>
        <w:ind w:left="0" w:firstLine="0"/>
        <w:jc w:val="center"/>
        <w:outlineLvl w:val="1"/>
        <w:rPr>
          <w:b/>
        </w:rPr>
      </w:pPr>
      <w:bookmarkStart w:id="0" w:name="_Toc535346620"/>
      <w:bookmarkStart w:id="1" w:name="_GoBack"/>
      <w:r w:rsidRPr="00CA1ADC">
        <w:rPr>
          <w:b/>
        </w:rPr>
        <w:t>Модель профилактики интернетобусловленного суицидального поведения в условиях образовательного учреждения</w:t>
      </w:r>
      <w:bookmarkEnd w:id="0"/>
    </w:p>
    <w:bookmarkEnd w:id="1"/>
    <w:p w:rsidR="00C330CA" w:rsidRPr="00CA1ADC" w:rsidRDefault="00C330CA" w:rsidP="00C330CA">
      <w:pPr>
        <w:spacing w:after="0"/>
        <w:contextualSpacing/>
      </w:pPr>
      <w:r w:rsidRPr="00CA1ADC">
        <w:t>На сегодняшний день проблема суицида захлестнула все страны мира. Особенно эмоционально воспринимается детский суицид. Подростки воспринимают проблемы и изменения жизни намного острее и болезненней. В силу возраста и непонимания реальности дети в действительности хотят не умереть, а лишь обратить на себя внимание взрослых[</w:t>
      </w:r>
      <w:r>
        <w:t>1</w:t>
      </w:r>
      <w:r w:rsidRPr="00CA1ADC">
        <w:t>].</w:t>
      </w:r>
    </w:p>
    <w:p w:rsidR="00C330CA" w:rsidRPr="00CA1ADC" w:rsidRDefault="00C330CA" w:rsidP="00C330CA">
      <w:pPr>
        <w:spacing w:after="0"/>
        <w:contextualSpacing/>
      </w:pPr>
      <w:r w:rsidRPr="00CA1ADC">
        <w:t>В последнее время в образовательных учреждениях существует проблема «безнадзорности» обучающихся, как со стороны родителей, так и со стороны школы. Большую часть повседневной жизни подростки проводят в стенах образовательного учреждения, поэтому необходима профилактическая модель интернетобусловленного суицидального поведения, где будут, активно взаимодействовать каждый из блоков [</w:t>
      </w:r>
      <w:r>
        <w:t>1;4</w:t>
      </w:r>
      <w:r w:rsidRPr="00CA1ADC">
        <w:t xml:space="preserve">].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Нами была разработана профилактическая модель, которая использует личностно-ориентированный подход, где упор сделан на каждого обучающегося индивидуально, культурологический подход в общении педагога и обучающегося и культ семейных ценностей. Модель предполагает взаимодействие школы с иными учреждениями и ведомствами. </w:t>
      </w:r>
    </w:p>
    <w:p w:rsidR="00C330CA" w:rsidRPr="00CA1ADC" w:rsidRDefault="00C330CA" w:rsidP="00C330CA">
      <w:pPr>
        <w:spacing w:after="0"/>
        <w:contextualSpacing/>
      </w:pPr>
      <w:r w:rsidRPr="00CA1ADC">
        <w:t>Модель состоит из 8 блоков (педагоги, педагоги дополнительного образования, администрация образовательного учреждения, службы социально-психологической помощи, родители, детские общественные организации, «</w:t>
      </w:r>
      <w:proofErr w:type="spellStart"/>
      <w:r w:rsidRPr="00CA1ADC">
        <w:t>Киберпатруль</w:t>
      </w:r>
      <w:proofErr w:type="spellEnd"/>
      <w:r w:rsidRPr="00CA1ADC">
        <w:t xml:space="preserve">» медицинские учреждения), каждый из блоков взаимодействует не только как обособленный элемент, но и как </w:t>
      </w:r>
      <w:proofErr w:type="gramStart"/>
      <w:r w:rsidRPr="00CA1ADC">
        <w:t>система</w:t>
      </w:r>
      <w:r>
        <w:t xml:space="preserve"> </w:t>
      </w:r>
      <w:r w:rsidRPr="00CA1ADC">
        <w:t xml:space="preserve"> (</w:t>
      </w:r>
      <w:proofErr w:type="gramEnd"/>
      <w:r w:rsidRPr="00CA1ADC">
        <w:t>см. рис. 1)</w:t>
      </w:r>
    </w:p>
    <w:p w:rsidR="00C330CA" w:rsidRPr="00CA1ADC" w:rsidRDefault="00C330CA" w:rsidP="00C330CA">
      <w:pPr>
        <w:spacing w:line="276" w:lineRule="auto"/>
        <w:ind w:firstLine="0"/>
        <w:jc w:val="left"/>
      </w:pPr>
      <w:r w:rsidRPr="00CA1ADC">
        <w:br w:type="page"/>
      </w:r>
    </w:p>
    <w:p w:rsidR="00C330CA" w:rsidRPr="00CA1ADC" w:rsidRDefault="00C330CA" w:rsidP="00C330CA">
      <w:pPr>
        <w:jc w:val="right"/>
        <w:rPr>
          <w:b/>
        </w:rPr>
      </w:pPr>
      <w:r w:rsidRPr="00CA1ADC">
        <w:rPr>
          <w:b/>
        </w:rPr>
        <w:lastRenderedPageBreak/>
        <w:t>Рисунок 1</w:t>
      </w:r>
    </w:p>
    <w:p w:rsidR="00C330CA" w:rsidRPr="00CA1ADC" w:rsidRDefault="00C330CA" w:rsidP="00C330CA">
      <w:pPr>
        <w:jc w:val="center"/>
        <w:rPr>
          <w:b/>
        </w:rPr>
      </w:pPr>
      <w:r w:rsidRPr="00CA1ADC">
        <w:rPr>
          <w:b/>
        </w:rPr>
        <w:t>Профилактическая модель интернетобусловленного суицидального поведения подростков в условиях образовательного учреждения</w:t>
      </w:r>
    </w:p>
    <w:p w:rsidR="00C330CA" w:rsidRPr="00CA1ADC" w:rsidRDefault="00C330CA" w:rsidP="00C330CA">
      <w:pPr>
        <w:ind w:firstLine="0"/>
        <w:jc w:val="left"/>
      </w:pPr>
      <w:r w:rsidRPr="00CA1ADC">
        <w:rPr>
          <w:noProof/>
        </w:rPr>
        <w:drawing>
          <wp:inline distT="0" distB="0" distL="0" distR="0" wp14:anchorId="05C143DB" wp14:editId="6254EBFE">
            <wp:extent cx="6153150" cy="6010835"/>
            <wp:effectExtent l="19050" t="0" r="0" b="0"/>
            <wp:docPr id="10" name="Рисунок 1" descr="G:\модел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дель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23" cy="601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i/>
        </w:rPr>
        <w:t>Педагогический блок.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Во время работы, педагог не только должен ориентироваться на личностный подход не только как на учет индивидуальных особенностей, но и относится к обучающимся как к самостоятельному и ответственному человеку. </w:t>
      </w:r>
    </w:p>
    <w:p w:rsidR="00C330CA" w:rsidRPr="00CA1ADC" w:rsidRDefault="00C330CA" w:rsidP="00C330CA">
      <w:pPr>
        <w:spacing w:after="0"/>
        <w:contextualSpacing/>
      </w:pPr>
      <w:r w:rsidRPr="00CA1ADC">
        <w:lastRenderedPageBreak/>
        <w:t xml:space="preserve">Задача педагога во время профилактики – это поддержание рабочей и дружелюбной атмосферы в общении, как с обучающимся, так и среди обучающихся. Кроме того, задача педагога – взаимодействие с родителями, администрацией, психологами и другими участниками профилактического процесса.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При выявление ребенка, находящегося в «зоне риска», педагогу необходимо, во-первых, провести индивидуальную беседу для выявления причины суицидальных настроений. В зависимости от сложности случая обратиться к педагогу-психологу. Если случай тяжелый, то необходимо назначить наставника (общественного воспитателя) с помощью социального педагога. Во-вторых, для отвлечения ребенка можно вовлечь в какую-либо общественную организацию, наделить долей ответственности за определенный раздел общественно-полезной деятельности образовательного учреждения. </w:t>
      </w:r>
      <w:proofErr w:type="gramStart"/>
      <w:r w:rsidRPr="00CA1ADC">
        <w:t>Кроме того</w:t>
      </w:r>
      <w:proofErr w:type="gramEnd"/>
      <w:r w:rsidRPr="00CA1ADC">
        <w:t xml:space="preserve"> необходимо обеспечивать систематический контроль деятельности подростков, как со стороны педагогов, так и со стороны завучей по воспитательной работе. В-третьих, для детей, находящихся в «зоне риска» особо важно внимание, поэтому общественное признание и похвалы являются наилучшим профилактическим инструментом педагога, ребенок начинает ощущать себя значимым и полезным, а это повышает процесс профилактики в разы</w:t>
      </w:r>
      <w:r>
        <w:t xml:space="preserve"> </w:t>
      </w:r>
      <w:r w:rsidRPr="00C330CA">
        <w:t>[3]</w:t>
      </w:r>
      <w:r w:rsidRPr="00CA1ADC">
        <w:t xml:space="preserve">. </w:t>
      </w:r>
    </w:p>
    <w:p w:rsidR="00C330CA" w:rsidRPr="00CA1ADC" w:rsidRDefault="00C330CA" w:rsidP="00C330CA">
      <w:pPr>
        <w:spacing w:after="0"/>
        <w:contextualSpacing/>
        <w:rPr>
          <w:b/>
          <w:i/>
        </w:rPr>
      </w:pPr>
      <w:r w:rsidRPr="00CA1ADC">
        <w:rPr>
          <w:b/>
          <w:i/>
        </w:rPr>
        <w:t>Формы работы:</w:t>
      </w:r>
    </w:p>
    <w:p w:rsidR="00C330CA" w:rsidRPr="00CA1ADC" w:rsidRDefault="00C330CA" w:rsidP="00C330CA">
      <w:pPr>
        <w:spacing w:after="0"/>
        <w:contextualSpacing/>
      </w:pPr>
      <w:r w:rsidRPr="00CA1ADC">
        <w:t>- индивидуальные беседы;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- организация мероприятий, направленных на </w:t>
      </w:r>
      <w:proofErr w:type="spellStart"/>
      <w:r w:rsidRPr="00CA1ADC">
        <w:t>командообразование</w:t>
      </w:r>
      <w:proofErr w:type="spellEnd"/>
      <w:r w:rsidRPr="00CA1ADC">
        <w:t xml:space="preserve"> и сплочение обучающихся;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- организация системы </w:t>
      </w:r>
      <w:proofErr w:type="spellStart"/>
      <w:r w:rsidRPr="00CA1ADC">
        <w:t>волонтерства</w:t>
      </w:r>
      <w:proofErr w:type="spellEnd"/>
      <w:r w:rsidRPr="00CA1ADC">
        <w:t xml:space="preserve"> внутри класса.</w:t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i/>
        </w:rPr>
        <w:t>Дополнительное образование</w:t>
      </w:r>
    </w:p>
    <w:p w:rsidR="00C330CA" w:rsidRPr="00CA1ADC" w:rsidRDefault="00C330CA" w:rsidP="00C330CA">
      <w:pPr>
        <w:spacing w:after="0"/>
        <w:contextualSpacing/>
      </w:pPr>
      <w:r w:rsidRPr="00CA1ADC">
        <w:rPr>
          <w:b/>
          <w:i/>
        </w:rPr>
        <w:t>Задачи:</w:t>
      </w:r>
      <w:r w:rsidRPr="00CA1ADC">
        <w:rPr>
          <w:i/>
        </w:rPr>
        <w:t xml:space="preserve"> </w:t>
      </w:r>
      <w:r w:rsidRPr="00CA1ADC">
        <w:t>раскрытие творческих способностей детей, находящихся в зоне риска и их социализация с помощью дополнительного образования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Данный блок является наиболее масштабным по сравнению с другими. Кружковая работа подразумевает структурирование и контроль свободного </w:t>
      </w:r>
      <w:r w:rsidRPr="00CA1ADC">
        <w:lastRenderedPageBreak/>
        <w:t xml:space="preserve">времени. В отличие от других блоков, система дополнительного образования варьируется на добровольности и опирается на потребность и интерес. Кроме того, данный блок охватывает все сферы человеческой деятельности, которые не ограничиваются образовательными стандартами (спортивные, театральные, хореографические, психологические и т.д.). Во-вторых, система дополнительного образования позволяет подростку ориентироваться на личную самореализацию и профессиональное самоопределение.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Отсутствие ценза позволяет раскрыться подросткам и чувствовать себя частью именно того коллектива, с которым ему комфортно, вне зависимости от возраста и социального положения.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Однако для эффективной профилактической работы педагогам дополнительного образования необходимо взаимодействовать с классными руководителями для совместных действий. Если ребенок находится в «зоне риска», то помочь ему раскрыться через творчество. Поговорить с ребенком, узнать причины суицидальных настроений, либо депрессий. </w:t>
      </w:r>
    </w:p>
    <w:p w:rsidR="00C330CA" w:rsidRPr="00CA1ADC" w:rsidRDefault="00C330CA" w:rsidP="00C330CA">
      <w:pPr>
        <w:spacing w:after="0"/>
        <w:ind w:firstLine="0"/>
        <w:contextualSpacing/>
        <w:rPr>
          <w:b/>
          <w:i/>
        </w:rPr>
      </w:pPr>
      <w:r w:rsidRPr="00CA1ADC">
        <w:rPr>
          <w:b/>
        </w:rPr>
        <w:t>Ф</w:t>
      </w:r>
      <w:r w:rsidRPr="00CA1ADC">
        <w:rPr>
          <w:b/>
          <w:i/>
        </w:rPr>
        <w:t>ормы работы: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создание совместных и индивидуальных проектов;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организация мероприятий, направленных на снижение суицидальных рисков (концерты, конкурсы и др.).</w:t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i/>
        </w:rPr>
        <w:t>Административный блок</w:t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b/>
          <w:i/>
        </w:rPr>
        <w:t>Задача</w:t>
      </w:r>
      <w:r w:rsidRPr="00CA1ADC">
        <w:rPr>
          <w:i/>
        </w:rPr>
        <w:t xml:space="preserve"> </w:t>
      </w:r>
      <w:r w:rsidRPr="00CA1ADC">
        <w:t>администрации создание комфортной среды для обучающихся, контроль за профилактической работой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Администрация школы – это директор и завучи по учебно-воспитательной работе. Именно они должны систематически контролировать всех участников профилактической работы, вносить необходимые коррективы и при необходимости или неэффективности работы дополнять или изменять структуру работы.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В первую очередь одна из главных задач администрации – это своевременное взаимодействие образовательного учреждения с другими организациями (медицинскими учреждениями, службами психологической </w:t>
      </w:r>
      <w:r w:rsidRPr="00CA1ADC">
        <w:lastRenderedPageBreak/>
        <w:t>помощи, центрами повышения квалификации), если проблему интернетобусловленного суицидального поведения невозможно решить внутри учреждения.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Несмотря на то, что данный блок, на первый взгляд носит только управленческий аспект, данные специалисты могут активно взаимодействовать с обучающимися путем наставничества. Разумеется, данный вид работы должен носить чисто добровольный характер и применяться только в особо тяжелых случаях (рецидивов), в силу загруженности и невозможности контроля большого количества подростков.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Для особо трудных случаев руководителям образовательного учреждения необходимо будет разработать индивидуальную программу профилактики, целью которой будет являться предупреждение повторных случаев суицида у подростков, путем формирования здорового образа жизни, коррекции поведения, повышения успеваемости и приобщение к организационной деятельности. </w:t>
      </w:r>
    </w:p>
    <w:p w:rsidR="00C330CA" w:rsidRPr="00CA1ADC" w:rsidRDefault="00C330CA" w:rsidP="00C330CA">
      <w:pPr>
        <w:spacing w:after="0"/>
        <w:ind w:firstLine="0"/>
        <w:contextualSpacing/>
        <w:rPr>
          <w:b/>
        </w:rPr>
      </w:pPr>
      <w:r w:rsidRPr="00CA1ADC">
        <w:rPr>
          <w:b/>
        </w:rPr>
        <w:t xml:space="preserve">Формы работы: 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 xml:space="preserve">- проведение мастер-классов, педагогических </w:t>
      </w:r>
      <w:proofErr w:type="gramStart"/>
      <w:r w:rsidRPr="00CA1ADC">
        <w:t>советов,  с</w:t>
      </w:r>
      <w:proofErr w:type="gramEnd"/>
      <w:r w:rsidRPr="00CA1ADC">
        <w:t xml:space="preserve"> привлечением специалистов;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 xml:space="preserve">- совместная работа по организации мероприятий с субъектами </w:t>
      </w:r>
      <w:proofErr w:type="gramStart"/>
      <w:r w:rsidRPr="00CA1ADC">
        <w:t>профилактики .</w:t>
      </w:r>
      <w:proofErr w:type="gramEnd"/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i/>
        </w:rPr>
        <w:t>Службы социально-психологической помощи</w:t>
      </w:r>
    </w:p>
    <w:p w:rsidR="00C330CA" w:rsidRPr="00CA1ADC" w:rsidRDefault="00C330CA" w:rsidP="00C330CA">
      <w:pPr>
        <w:spacing w:after="0"/>
        <w:contextualSpacing/>
        <w:rPr>
          <w:b/>
        </w:rPr>
      </w:pPr>
      <w:r w:rsidRPr="00CA1ADC">
        <w:rPr>
          <w:b/>
        </w:rPr>
        <w:t xml:space="preserve">Задача – </w:t>
      </w:r>
      <w:r w:rsidRPr="00CA1ADC">
        <w:t>своевременное выявление суицидальных рисков среди подростков.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Внутри образовательного учреждения службой социально-педагогической помощи является педагог-психолог, который выполняет 2 важные профилактические функции – первичная диагностика обучающихся и индивидуальная </w:t>
      </w:r>
      <w:proofErr w:type="spellStart"/>
      <w:r w:rsidRPr="00CA1ADC">
        <w:t>коррекционно</w:t>
      </w:r>
      <w:proofErr w:type="spellEnd"/>
      <w:r w:rsidRPr="00CA1ADC">
        <w:t xml:space="preserve"> - развивающая деятельность.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В первом случае педагог-психолог проводит диагностику всех учащихся для выявления детей, находящихся в «зоне риска», используя различные методики (тесты, анкеты, опросники и т.д.). Те дети, которые были выявлены </w:t>
      </w:r>
      <w:r w:rsidRPr="00CA1ADC">
        <w:lastRenderedPageBreak/>
        <w:t xml:space="preserve">в группу риска, либо находятся в пограничной зоне проходят индивидуальную беседу с психологом. При повторном выявление факторов риска во время беседы педагог подбирает индивидуальный план работы с подростками.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Индивидуальная коррекционно-развивающая деятельность помогает в условиях школы быстро оказать </w:t>
      </w:r>
      <w:proofErr w:type="spellStart"/>
      <w:r w:rsidRPr="00CA1ADC">
        <w:t>психологотерапевтическую</w:t>
      </w:r>
      <w:proofErr w:type="spellEnd"/>
      <w:r w:rsidRPr="00CA1ADC">
        <w:t xml:space="preserve"> помощь для консультируемого. </w:t>
      </w:r>
    </w:p>
    <w:p w:rsidR="00C330CA" w:rsidRPr="00CA1ADC" w:rsidRDefault="00C330CA" w:rsidP="00C330CA">
      <w:pPr>
        <w:spacing w:after="0"/>
        <w:contextualSpacing/>
      </w:pPr>
      <w:r w:rsidRPr="00CA1ADC">
        <w:t>За пределами образовательного учреждения находятся различные службы психологической помощи, которые, в основном, оказывают анонимную помощь посредствам телефонной связи. Для эффективной профилактической работы необходимо, чтобы специалист, работающий в данной службе, регулярно проводил очную диагностическую работу с теми учащимися с большим суицидальным риском.</w:t>
      </w:r>
    </w:p>
    <w:p w:rsidR="00C330CA" w:rsidRPr="00CA1ADC" w:rsidRDefault="00C330CA" w:rsidP="00C330CA">
      <w:pPr>
        <w:spacing w:after="0"/>
        <w:ind w:firstLine="0"/>
        <w:contextualSpacing/>
        <w:rPr>
          <w:b/>
        </w:rPr>
      </w:pPr>
      <w:r w:rsidRPr="00CA1ADC">
        <w:rPr>
          <w:b/>
        </w:rPr>
        <w:t xml:space="preserve">Формы работы: 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индивидуальные консультации родителей и подростков;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первичная и вторичная диагностика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-проведение тренингов, мастер-классов, профилактических игр и т.д.</w:t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i/>
        </w:rPr>
        <w:t xml:space="preserve">Родительский блок </w:t>
      </w:r>
    </w:p>
    <w:p w:rsidR="00C330CA" w:rsidRPr="00CA1ADC" w:rsidRDefault="00C330CA" w:rsidP="00C330CA">
      <w:pPr>
        <w:spacing w:after="0"/>
        <w:contextualSpacing/>
      </w:pPr>
      <w:r w:rsidRPr="00CA1ADC">
        <w:rPr>
          <w:b/>
        </w:rPr>
        <w:t>Задача родителей</w:t>
      </w:r>
      <w:r w:rsidRPr="00CA1ADC">
        <w:t xml:space="preserve"> – создание благоприятной среды для ребенка дома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 Родители подростков очень эмоционально воспринимают нравоучения со стороны педагогов и администрации школы, из-за этого часто возникает недопонимания всей глубины проблемы. Возможно, в силу недостатка компетенций не всегда образовательное учреждение может правильно преподнести информацию родителям.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При беседе с родителями образовательное учреждение должно быть особенно осторожно, преподносить информацию, которая касается именно их ребенка. Ни в коем случае не нужно пугать родителей.  Необходимо выяснить у родителей, какая ситуация могла послужить причиной депрессии или суицидального настроения. Необходимо организовать разговор между родителем и подростком в присутствие педагога-психолога. </w:t>
      </w:r>
    </w:p>
    <w:p w:rsidR="00C330CA" w:rsidRPr="00CA1ADC" w:rsidRDefault="00C330CA" w:rsidP="00C330CA">
      <w:pPr>
        <w:spacing w:after="0"/>
        <w:contextualSpacing/>
      </w:pPr>
      <w:r w:rsidRPr="00CA1ADC">
        <w:lastRenderedPageBreak/>
        <w:t xml:space="preserve">Кроме того, необходима теоретическая работа с родителями, виде различных мероприятий, лекций и т.д., с приглашением на них узких специалистов (сексологов, суицидологов, инспекторов по делам несовершеннолетних и т.д.). </w:t>
      </w:r>
    </w:p>
    <w:p w:rsidR="00C330CA" w:rsidRPr="00CA1ADC" w:rsidRDefault="00C330CA" w:rsidP="00C330CA">
      <w:pPr>
        <w:spacing w:after="0"/>
        <w:contextualSpacing/>
      </w:pPr>
      <w:r w:rsidRPr="00CA1ADC">
        <w:t>Родителям нужно обязательно предоставлять актуальную информацию о динамике профилактической работы. У каждого из родителей должна быть памятка, не только о рекомендациях, но и контактная информация о службах доверия, телефон экстренной службы психиатрической помощи и т.д.</w:t>
      </w:r>
    </w:p>
    <w:p w:rsidR="00C330CA" w:rsidRPr="00CA1ADC" w:rsidRDefault="00C330CA" w:rsidP="00C330CA">
      <w:pPr>
        <w:spacing w:after="0"/>
        <w:ind w:firstLine="0"/>
        <w:contextualSpacing/>
        <w:rPr>
          <w:b/>
        </w:rPr>
      </w:pPr>
      <w:r w:rsidRPr="00CA1ADC">
        <w:rPr>
          <w:b/>
        </w:rPr>
        <w:t xml:space="preserve">Формы работы: 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-совместные выезды с ребенком (экскурсии, путешествия, посещения театров и кино);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совместное участие с ребенком в мероприятиях образовательного учреждения;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беседы с ребенка.</w:t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i/>
        </w:rPr>
        <w:t>Обучающиеся</w:t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b/>
          <w:i/>
        </w:rPr>
        <w:t>Задача</w:t>
      </w:r>
      <w:r w:rsidRPr="00CA1ADC">
        <w:rPr>
          <w:i/>
        </w:rPr>
        <w:t>:</w:t>
      </w:r>
      <w:r w:rsidRPr="00CA1ADC">
        <w:t xml:space="preserve"> разработка и организация мероприятий, направленных на поддержку и взаимопомощь.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Обучающиеся </w:t>
      </w:r>
      <w:proofErr w:type="gramStart"/>
      <w:r w:rsidRPr="00CA1ADC">
        <w:t>также</w:t>
      </w:r>
      <w:proofErr w:type="gramEnd"/>
      <w:r w:rsidRPr="00CA1ADC">
        <w:t xml:space="preserve"> как и предыдущие элементы системной профилактики являются ее неотъемлемой частью. Для эффективной профилактической работы необходимо, чтобы в школе практиковалась система ученического самоуправления, где старшие классы курировали младшие. Данный механизм будет способствовать оптимизации межличностных отношений среди обучающихся и позволит снизить риск детей с суицидальным поведением.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Кроме того, для достижения наибольшей эффективности необходимо ввести школьное периодическое издание, а обязанности возложить на обучающихся, находящихся в зоне риска. Во-первых, это будет способствовать росту интереса к школьной жизни у подростков, а во-вторых, отвлечет от депрессии и проблем. </w:t>
      </w:r>
    </w:p>
    <w:p w:rsidR="00C330CA" w:rsidRPr="00CA1ADC" w:rsidRDefault="00C330CA" w:rsidP="00C330CA">
      <w:pPr>
        <w:spacing w:after="0"/>
        <w:contextualSpacing/>
      </w:pPr>
      <w:r w:rsidRPr="00CA1ADC">
        <w:lastRenderedPageBreak/>
        <w:t xml:space="preserve">Для контроля и стимулирования предыдущих проектов вводится детско-юношеское объединение «Школьная республика», целью которого будет являться не только демократизация образовательного процесса, но и создание условий для реализации детьми своих интересов и потребностей. Модель детско-юношеского объединения предоставлена в следующей схеме (см. рис. 2).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Как видно по схеме детско-юношеское объединение состоит из президента, который выбирается путем голосования из обучающихся 10-11 классов. Также путем голосования назначаются 2 заместителя президента, которые контролируют и корректируют деятельность актива.  Сам актив состоит из четырех направлений – культура, где рассматриваются вопросы, связанные с выездными и </w:t>
      </w:r>
      <w:proofErr w:type="spellStart"/>
      <w:r w:rsidRPr="00CA1ADC">
        <w:t>внутришкольными</w:t>
      </w:r>
      <w:proofErr w:type="spellEnd"/>
      <w:r w:rsidRPr="00CA1ADC">
        <w:t xml:space="preserve"> мероприятиями, повышением культурного уровня обучающихся и </w:t>
      </w:r>
      <w:proofErr w:type="spellStart"/>
      <w:r w:rsidRPr="00CA1ADC">
        <w:t>т.д</w:t>
      </w:r>
      <w:proofErr w:type="spellEnd"/>
      <w:r w:rsidRPr="00CA1ADC">
        <w:t xml:space="preserve">;  в отделе образования обучающиеся обсуждают вопросы реализации интересов и потребностей в образовательном процессе - своевременная подача информации о предстоящих олимпиадах, научных конференциях, помощь в организации урока учителям и </w:t>
      </w:r>
      <w:proofErr w:type="spellStart"/>
      <w:r w:rsidRPr="00CA1ADC">
        <w:t>др</w:t>
      </w:r>
      <w:proofErr w:type="spellEnd"/>
      <w:r w:rsidRPr="00CA1ADC">
        <w:t xml:space="preserve">; направление «Спорт» ориентирует детей и подростков на здоровый образ жизни, организовывать массовое участие в соревнованиях разного уровня и т.д.; направление «Безопасность» ориентирует обучающихся на правила ПДД, как действовать в чрезвычайных ситуация. В данном направление члены актива, совместно с педагогами организуют мероприятия, направленные на сохранение жизни и здоровья учащихся. </w:t>
      </w:r>
    </w:p>
    <w:p w:rsidR="00C330CA" w:rsidRPr="00CA1ADC" w:rsidRDefault="00C330CA" w:rsidP="00C330CA">
      <w:pPr>
        <w:ind w:firstLine="0"/>
        <w:rPr>
          <w:b/>
        </w:rPr>
      </w:pPr>
      <w:r w:rsidRPr="00CA1ADC">
        <w:rPr>
          <w:b/>
        </w:rPr>
        <w:t>Формы работы:</w:t>
      </w:r>
    </w:p>
    <w:p w:rsidR="00C330CA" w:rsidRPr="00CA1ADC" w:rsidRDefault="00C330CA" w:rsidP="00C330CA">
      <w:pPr>
        <w:ind w:firstLine="0"/>
      </w:pPr>
      <w:r w:rsidRPr="00CA1ADC">
        <w:t>- организация самодеятельности (оформление стендов, газет, проведение концертов, конкурсов и т.д.).</w:t>
      </w:r>
    </w:p>
    <w:p w:rsidR="00C330CA" w:rsidRPr="00CA1ADC" w:rsidRDefault="00C330CA" w:rsidP="00C330CA"/>
    <w:p w:rsidR="00C330CA" w:rsidRPr="00CA1ADC" w:rsidRDefault="00C330CA" w:rsidP="00C330CA">
      <w:pPr>
        <w:jc w:val="right"/>
        <w:rPr>
          <w:b/>
        </w:rPr>
      </w:pPr>
    </w:p>
    <w:p w:rsidR="00C330CA" w:rsidRPr="00CA1ADC" w:rsidRDefault="00C330CA" w:rsidP="00C330CA">
      <w:pPr>
        <w:jc w:val="right"/>
        <w:rPr>
          <w:b/>
        </w:rPr>
      </w:pPr>
    </w:p>
    <w:p w:rsidR="00C330CA" w:rsidRPr="00CA1ADC" w:rsidRDefault="00C330CA" w:rsidP="00C330CA">
      <w:pPr>
        <w:jc w:val="right"/>
        <w:rPr>
          <w:b/>
        </w:rPr>
      </w:pPr>
    </w:p>
    <w:p w:rsidR="00C330CA" w:rsidRPr="00CA1ADC" w:rsidRDefault="00C330CA" w:rsidP="00C330CA">
      <w:pPr>
        <w:jc w:val="right"/>
        <w:rPr>
          <w:b/>
        </w:rPr>
      </w:pPr>
    </w:p>
    <w:p w:rsidR="00C330CA" w:rsidRPr="00CA1ADC" w:rsidRDefault="00C330CA" w:rsidP="00C330CA">
      <w:pPr>
        <w:jc w:val="right"/>
        <w:rPr>
          <w:b/>
        </w:rPr>
      </w:pPr>
      <w:r w:rsidRPr="00CA1ADC">
        <w:rPr>
          <w:b/>
        </w:rPr>
        <w:t xml:space="preserve">  Рисунок 2</w:t>
      </w:r>
    </w:p>
    <w:p w:rsidR="00C330CA" w:rsidRPr="00CA1ADC" w:rsidRDefault="00C330CA" w:rsidP="00C330CA">
      <w:pPr>
        <w:jc w:val="center"/>
        <w:rPr>
          <w:b/>
        </w:rPr>
      </w:pPr>
      <w:r w:rsidRPr="00CA1A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EEE5B64" wp14:editId="49350FA7">
            <wp:simplePos x="0" y="0"/>
            <wp:positionH relativeFrom="column">
              <wp:posOffset>139065</wp:posOffset>
            </wp:positionH>
            <wp:positionV relativeFrom="paragraph">
              <wp:posOffset>322580</wp:posOffset>
            </wp:positionV>
            <wp:extent cx="5486400" cy="3209925"/>
            <wp:effectExtent l="0" t="0" r="0" b="9525"/>
            <wp:wrapTight wrapText="bothSides">
              <wp:wrapPolygon edited="0">
                <wp:start x="6750" y="0"/>
                <wp:lineTo x="6525" y="385"/>
                <wp:lineTo x="6450" y="6666"/>
                <wp:lineTo x="6675" y="9101"/>
                <wp:lineTo x="8550" y="10255"/>
                <wp:lineTo x="6000" y="10640"/>
                <wp:lineTo x="1875" y="11665"/>
                <wp:lineTo x="1800" y="19613"/>
                <wp:lineTo x="2175" y="20510"/>
                <wp:lineTo x="2625" y="20510"/>
                <wp:lineTo x="2775" y="21536"/>
                <wp:lineTo x="2850" y="21536"/>
                <wp:lineTo x="19575" y="21536"/>
                <wp:lineTo x="19650" y="21536"/>
                <wp:lineTo x="19800" y="20510"/>
                <wp:lineTo x="19875" y="14229"/>
                <wp:lineTo x="19650" y="13588"/>
                <wp:lineTo x="18900" y="12306"/>
                <wp:lineTo x="18975" y="11665"/>
                <wp:lineTo x="13500" y="10255"/>
                <wp:lineTo x="15225" y="9486"/>
                <wp:lineTo x="15225" y="2051"/>
                <wp:lineTo x="14025" y="0"/>
                <wp:lineTo x="6750" y="0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CA1ADC">
        <w:rPr>
          <w:b/>
        </w:rPr>
        <w:t>Модель детско-юношеского объединения «Школьная республика»</w:t>
      </w:r>
    </w:p>
    <w:p w:rsidR="00C330CA" w:rsidRPr="00CA1ADC" w:rsidRDefault="00C330CA" w:rsidP="00C330CA">
      <w:pPr>
        <w:jc w:val="center"/>
      </w:pPr>
    </w:p>
    <w:p w:rsidR="00C330CA" w:rsidRPr="00CA1ADC" w:rsidRDefault="00C330CA" w:rsidP="00C330CA">
      <w:pPr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2510155</wp:posOffset>
                </wp:positionV>
                <wp:extent cx="861695" cy="536575"/>
                <wp:effectExtent l="41275" t="6985" r="40005" b="889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5365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DCF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89.45pt;margin-top:197.65pt;width:67.85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2586355</wp:posOffset>
                </wp:positionV>
                <wp:extent cx="861695" cy="536575"/>
                <wp:effectExtent l="38100" t="6985" r="43180" b="1841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5365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2F2B" id="Стрелка вниз 1" o:spid="_x0000_s1026" type="#_x0000_t67" style="position:absolute;margin-left:102.45pt;margin-top:203.65pt;width:67.85pt;height: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">
                <v:textbox style="layout-flow:vertical-ideographic"/>
              </v:shape>
            </w:pict>
          </mc:Fallback>
        </mc:AlternateContent>
      </w:r>
      <w:r w:rsidRPr="00CA1ADC">
        <w:rPr>
          <w:noProof/>
        </w:rPr>
        <w:drawing>
          <wp:anchor distT="0" distB="0" distL="114300" distR="114300" simplePos="0" relativeHeight="251660288" behindDoc="1" locked="0" layoutInCell="1" allowOverlap="1" wp14:anchorId="13A64B1E" wp14:editId="6D9C8261">
            <wp:simplePos x="0" y="0"/>
            <wp:positionH relativeFrom="column">
              <wp:posOffset>346710</wp:posOffset>
            </wp:positionH>
            <wp:positionV relativeFrom="paragraph">
              <wp:posOffset>3782695</wp:posOffset>
            </wp:positionV>
            <wp:extent cx="5490845" cy="3205480"/>
            <wp:effectExtent l="0" t="0" r="14605" b="13970"/>
            <wp:wrapTight wrapText="bothSides">
              <wp:wrapPolygon edited="0">
                <wp:start x="600" y="0"/>
                <wp:lineTo x="0" y="513"/>
                <wp:lineTo x="0" y="20796"/>
                <wp:lineTo x="375" y="21566"/>
                <wp:lineTo x="525" y="21566"/>
                <wp:lineTo x="21058" y="21566"/>
                <wp:lineTo x="21208" y="21566"/>
                <wp:lineTo x="21583" y="20796"/>
                <wp:lineTo x="21583" y="513"/>
                <wp:lineTo x="20983" y="0"/>
                <wp:lineTo x="600" y="0"/>
              </wp:wrapPolygon>
            </wp:wrapTight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Pr="00CA1ADC">
        <w:br w:type="page"/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i/>
        </w:rPr>
        <w:lastRenderedPageBreak/>
        <w:t>«</w:t>
      </w:r>
      <w:proofErr w:type="spellStart"/>
      <w:r w:rsidRPr="00CA1ADC">
        <w:rPr>
          <w:i/>
        </w:rPr>
        <w:t>Киберпатруль</w:t>
      </w:r>
      <w:proofErr w:type="spellEnd"/>
      <w:r w:rsidRPr="00CA1ADC">
        <w:rPr>
          <w:i/>
        </w:rPr>
        <w:t>»</w:t>
      </w:r>
    </w:p>
    <w:p w:rsidR="00C330CA" w:rsidRPr="00CA1ADC" w:rsidRDefault="00C330CA" w:rsidP="00C330CA">
      <w:pPr>
        <w:spacing w:after="0"/>
        <w:contextualSpacing/>
      </w:pPr>
      <w:r w:rsidRPr="00CA1ADC">
        <w:rPr>
          <w:b/>
        </w:rPr>
        <w:t xml:space="preserve">Задача </w:t>
      </w:r>
      <w:r w:rsidRPr="00CA1ADC">
        <w:t>– обеспечение безопасного интернет - пространства.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 «</w:t>
      </w:r>
      <w:proofErr w:type="spellStart"/>
      <w:r w:rsidRPr="00CA1ADC">
        <w:t>Киберпатруль</w:t>
      </w:r>
      <w:proofErr w:type="spellEnd"/>
      <w:r w:rsidRPr="00CA1ADC">
        <w:t xml:space="preserve"> Тюменской области» - проект, разработанный в 2014 году, целью которого является ограничение опасных ресурсов в сети интернет. За 2018 год данным проектом было заблокировано около 1264 ссылок на недопустимые </w:t>
      </w:r>
      <w:proofErr w:type="spellStart"/>
      <w:r w:rsidRPr="00CA1ADC">
        <w:t>контенты</w:t>
      </w:r>
      <w:proofErr w:type="spellEnd"/>
      <w:r w:rsidRPr="00CA1ADC">
        <w:t xml:space="preserve">, включая «группы смерти».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Данный блок особо важен в профилактической работе образовательного учреждения тем, что он регулярно проводит обучение специалистов (педагогов, психологов, социальных работников) как быстро и оказать помощь подростку и ребенку, который посещал интернет - ресурсы суицидального характера. </w:t>
      </w:r>
    </w:p>
    <w:p w:rsidR="00C330CA" w:rsidRPr="00CA1ADC" w:rsidRDefault="00C330CA" w:rsidP="00C330CA">
      <w:pPr>
        <w:spacing w:after="0"/>
        <w:contextualSpacing/>
      </w:pPr>
      <w:r w:rsidRPr="00CA1ADC">
        <w:t>Кроме того, сам «</w:t>
      </w:r>
      <w:proofErr w:type="spellStart"/>
      <w:r w:rsidRPr="00CA1ADC">
        <w:t>Киберпатруль</w:t>
      </w:r>
      <w:proofErr w:type="spellEnd"/>
      <w:r w:rsidRPr="00CA1ADC">
        <w:t xml:space="preserve">» регулярно проводит классные часы и родительские собрания на темы безопасности ребенка в интернете, что особо важно, так как большинство педагогов и администрация образовательного учреждения не обладают нужными компетенциями в этой области.  Для более эффективной и плодотворной работы необходимо </w:t>
      </w:r>
      <w:proofErr w:type="gramStart"/>
      <w:r w:rsidRPr="00CA1ADC">
        <w:t>прикрепления  «</w:t>
      </w:r>
      <w:proofErr w:type="spellStart"/>
      <w:proofErr w:type="gramEnd"/>
      <w:r w:rsidRPr="00CA1ADC">
        <w:t>киберволонтера</w:t>
      </w:r>
      <w:proofErr w:type="spellEnd"/>
      <w:r w:rsidRPr="00CA1ADC">
        <w:t xml:space="preserve">» к образовательному учреждению в качестве кураторства. Ежемесячно от образовательного учреждения необходимо предоставлять отчет о проделанной работе и динамике состояния подростков, находящихся в зоне риска. </w:t>
      </w:r>
    </w:p>
    <w:p w:rsidR="00C330CA" w:rsidRPr="00CA1ADC" w:rsidRDefault="00C330CA" w:rsidP="00C330CA">
      <w:pPr>
        <w:spacing w:after="0"/>
        <w:ind w:firstLine="0"/>
        <w:contextualSpacing/>
        <w:rPr>
          <w:b/>
        </w:rPr>
      </w:pPr>
      <w:r w:rsidRPr="00CA1ADC">
        <w:rPr>
          <w:b/>
        </w:rPr>
        <w:t>Формы работы: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проведение мониторинга внутри образовательного учреждения;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проведение лекций, мастер-классов, семинаров и т.д. для всех участников профилактического процесса;</w:t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i/>
        </w:rPr>
        <w:t>Медицинские учреждения</w:t>
      </w:r>
    </w:p>
    <w:p w:rsidR="00C330CA" w:rsidRPr="00CA1ADC" w:rsidRDefault="00C330CA" w:rsidP="00C330CA">
      <w:pPr>
        <w:spacing w:after="0"/>
        <w:contextualSpacing/>
        <w:rPr>
          <w:i/>
        </w:rPr>
      </w:pPr>
      <w:r w:rsidRPr="00CA1ADC">
        <w:rPr>
          <w:b/>
          <w:i/>
        </w:rPr>
        <w:t xml:space="preserve">Задача </w:t>
      </w:r>
      <w:r w:rsidRPr="00CA1ADC">
        <w:rPr>
          <w:i/>
        </w:rPr>
        <w:t xml:space="preserve">– своевременная компетентная помощь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Отсутствие штатных специалистов в образовательном учреждение несет большой риск неэффективной профилактической работы. Обучающимся, подверженным суицидальным настроениям особо важно наблюдение профессионального суицидолога. Именно данный специалист сможет </w:t>
      </w:r>
      <w:r w:rsidRPr="00CA1ADC">
        <w:lastRenderedPageBreak/>
        <w:t xml:space="preserve">разглядеть истинные мотивы поведения подростка и подобрать правильную индивидуальную профилактику. Если данное явление является возрастным, связанным с переходным возрастом, необходима консультация и сексолога, который в силу своих компетенций подкорректирует и дополнит индивидуальную траекторию профилактики.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Большинство образовательных организаций не имеют данных специалистов, поэтому есть два пути решения данной проблемы, либо принимать данных специалистов по совместительству, либо по мере необходимости, регулярно выезжать с ребенком в медицинские центры для контроля состояния. </w:t>
      </w:r>
    </w:p>
    <w:p w:rsidR="00C330CA" w:rsidRPr="00CA1ADC" w:rsidRDefault="00C330CA" w:rsidP="00C330CA">
      <w:pPr>
        <w:spacing w:after="0"/>
        <w:ind w:firstLine="0"/>
        <w:contextualSpacing/>
        <w:rPr>
          <w:b/>
        </w:rPr>
      </w:pPr>
      <w:r w:rsidRPr="00CA1ADC">
        <w:rPr>
          <w:b/>
        </w:rPr>
        <w:t>Форма работы: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проведение семинаров и «выездных мероприятий» для участников профилактики;</w:t>
      </w:r>
    </w:p>
    <w:p w:rsidR="00C330CA" w:rsidRPr="00CA1ADC" w:rsidRDefault="00C330CA" w:rsidP="00C330CA">
      <w:pPr>
        <w:spacing w:after="0"/>
        <w:ind w:firstLine="0"/>
        <w:contextualSpacing/>
      </w:pPr>
      <w:r w:rsidRPr="00CA1ADC">
        <w:t>- в исключительных случаях медикаментозное лечение</w:t>
      </w:r>
    </w:p>
    <w:p w:rsidR="00C330CA" w:rsidRPr="00CA1ADC" w:rsidRDefault="00C330CA" w:rsidP="00C330CA">
      <w:pPr>
        <w:spacing w:after="0"/>
        <w:contextualSpacing/>
      </w:pPr>
      <w:r w:rsidRPr="00CA1ADC">
        <w:t>Для успешной реализации данной модели были выявлены следующие организационные условия: материально – техническая база, кадровый потенциал образовательного учреждения, информационные, психолого-педагогические, учебно-методические и финансовые условия</w:t>
      </w:r>
      <w:r w:rsidRPr="00C330CA">
        <w:t xml:space="preserve"> [3]</w:t>
      </w:r>
      <w:r w:rsidRPr="00CA1ADC">
        <w:t>.</w:t>
      </w:r>
    </w:p>
    <w:p w:rsidR="00C330CA" w:rsidRPr="00CA1ADC" w:rsidRDefault="00C330CA" w:rsidP="00C330CA">
      <w:pPr>
        <w:spacing w:after="0"/>
        <w:contextualSpacing/>
      </w:pPr>
      <w:r w:rsidRPr="00CA1ADC">
        <w:t>Для материально-технической базы необходимо наличие отдельного кабинета для педагога – психолога, наличие необходимого оборудования для занятий – проекторы, компьютеры, принтеры и т.д., возможности беспрепятственного доступа к объектам инфраструктуры для детей с ограниченными возможностями здоровья.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Для кадровых условий необходимо полное формирование штата педагогическими, психологическими, медицинскими и руководящими работниками. Кроме того, достаточный уровень квалификации для </w:t>
      </w:r>
      <w:proofErr w:type="gramStart"/>
      <w:r w:rsidRPr="00CA1ADC">
        <w:t xml:space="preserve">проведения  </w:t>
      </w:r>
      <w:proofErr w:type="spellStart"/>
      <w:r w:rsidRPr="00CA1ADC">
        <w:t>интернетобусловленной</w:t>
      </w:r>
      <w:proofErr w:type="spellEnd"/>
      <w:proofErr w:type="gramEnd"/>
      <w:r w:rsidRPr="00CA1ADC">
        <w:t xml:space="preserve">  профилактической работы.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Информационные условия подразумевают наличие свободного доступа к средствам обучения при помощи библиотеки для педагогов, с научными и </w:t>
      </w:r>
      <w:r w:rsidRPr="00CA1ADC">
        <w:lastRenderedPageBreak/>
        <w:t xml:space="preserve">профилактическими методиками и доступ в интернет, для самостоятельного изучения проблемы.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К показателям учебно-методических условий для реализации интернетобусловленного суицидального поведения относятся регламентирующие основы организации педагогического и воспитательного процесса, учебную программу и план направленные на профилактическую работу.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К психолого-педагогическим условиям нами были отнесены </w:t>
      </w:r>
      <w:proofErr w:type="gramStart"/>
      <w:r w:rsidRPr="00CA1ADC">
        <w:t>формирование  комфортной</w:t>
      </w:r>
      <w:proofErr w:type="gramEnd"/>
      <w:r w:rsidRPr="00CA1ADC">
        <w:t xml:space="preserve"> среды в образовательном учреждение, для успешного развития личности и комфортного нахождения подростков в учебном заведение. Кроме того, для эффективности модели необходимо благоприятное нахождение не только в стенах учреждения, но и дома. Для этого, педагогам необходимо регулярное взаимодействие с семьями подростков, находящихся в зоне риска и активный контроль негативных явлений в семье.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Финансово-организационные условия должны содержать структуру и объем расходов для реализации профилактической работы. Данное условие необходимо для полноценной эффективности работы. При закупке оборудование, диагностического и методического инструментария должна быть выделена определенная сумма, которая будет заложена в смету на следующий учебный год.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Таким образом, для эффективной профилактической работы необходимо, чтобы все вышеуказанные блоки регулярно выполняли свои функции, в случае отсутствия одного из элементов, либо неполной его работе эффективность профилактической работы может снизиться, что может привести к отсутствию динамики, либо более страшным последствиям. </w:t>
      </w:r>
    </w:p>
    <w:p w:rsidR="00C330CA" w:rsidRPr="00CA1ADC" w:rsidRDefault="00C330CA" w:rsidP="00C330CA">
      <w:pPr>
        <w:spacing w:after="0"/>
        <w:contextualSpacing/>
      </w:pPr>
      <w:r w:rsidRPr="00CA1ADC">
        <w:t xml:space="preserve">Для успешной реализации модели были выявлены организационные условия среди них – материально-технические, психолого-педагогические, учебно-методические, финансовые, информационные и кадровые условия. </w:t>
      </w:r>
    </w:p>
    <w:p w:rsidR="00C330CA" w:rsidRDefault="00C330CA" w:rsidP="00C330CA">
      <w:pPr>
        <w:jc w:val="center"/>
        <w:rPr>
          <w:i/>
        </w:rPr>
      </w:pPr>
      <w:r w:rsidRPr="00C330CA">
        <w:rPr>
          <w:i/>
        </w:rPr>
        <w:t>Список литературы:</w:t>
      </w:r>
    </w:p>
    <w:p w:rsidR="00C330CA" w:rsidRPr="00C330CA" w:rsidRDefault="00C330CA" w:rsidP="00C330CA">
      <w:pPr>
        <w:pStyle w:val="a3"/>
        <w:numPr>
          <w:ilvl w:val="0"/>
          <w:numId w:val="2"/>
        </w:numPr>
        <w:rPr>
          <w:i/>
        </w:rPr>
      </w:pPr>
      <w:r w:rsidRPr="00CA1ADC">
        <w:lastRenderedPageBreak/>
        <w:t>Осин, Е.  Профилактика самоубийств [Электронный ресурс] - Милосердие. – https://www.miloserdie.ru/article/profilaktika-samoubijstv (дата обращения 22.10.2018).</w:t>
      </w:r>
    </w:p>
    <w:p w:rsidR="00C330CA" w:rsidRPr="00C330CA" w:rsidRDefault="00C330CA" w:rsidP="00C330CA">
      <w:pPr>
        <w:pStyle w:val="a3"/>
        <w:numPr>
          <w:ilvl w:val="0"/>
          <w:numId w:val="2"/>
        </w:numPr>
        <w:rPr>
          <w:i/>
        </w:rPr>
      </w:pPr>
      <w:r w:rsidRPr="00CA1ADC">
        <w:t xml:space="preserve">Попов, Ю.В., </w:t>
      </w:r>
      <w:proofErr w:type="spellStart"/>
      <w:r w:rsidRPr="00CA1ADC">
        <w:t>Пичиков</w:t>
      </w:r>
      <w:proofErr w:type="spellEnd"/>
      <w:r w:rsidRPr="00CA1ADC">
        <w:t>, А.А. Особенности суицидального поведения у подростков (обзор литературы) [Электронный ресурс] – Информационный портал «медицинская психология». – http://medpsy.ru/library/library120.php (дата обращения: 24.01.2017).</w:t>
      </w:r>
    </w:p>
    <w:p w:rsidR="00C330CA" w:rsidRDefault="00C330CA" w:rsidP="00C330CA">
      <w:pPr>
        <w:pStyle w:val="a3"/>
        <w:numPr>
          <w:ilvl w:val="0"/>
          <w:numId w:val="2"/>
        </w:numPr>
        <w:spacing w:after="0"/>
      </w:pPr>
      <w:r w:rsidRPr="00CA1ADC">
        <w:t>Профилактика интернет – рисков и угроз жизни детей и подростков: всероссийский педагогический совет [Электронный ресурс</w:t>
      </w:r>
      <w:proofErr w:type="gramStart"/>
      <w:r w:rsidRPr="00CA1ADC">
        <w:t>].-</w:t>
      </w:r>
      <w:proofErr w:type="gramEnd"/>
      <w:r w:rsidRPr="00CA1ADC">
        <w:t xml:space="preserve"> http://old.mo.aismo.ru/userdata/276542.rtf (дата обращения 22.10.2018). </w:t>
      </w:r>
    </w:p>
    <w:p w:rsidR="00C330CA" w:rsidRPr="00CA1ADC" w:rsidRDefault="00C330CA" w:rsidP="00C330CA">
      <w:pPr>
        <w:pStyle w:val="a3"/>
        <w:numPr>
          <w:ilvl w:val="0"/>
          <w:numId w:val="2"/>
        </w:numPr>
        <w:spacing w:after="0"/>
      </w:pPr>
      <w:proofErr w:type="spellStart"/>
      <w:r w:rsidRPr="00CA1ADC">
        <w:t>Шнайдман</w:t>
      </w:r>
      <w:proofErr w:type="spellEnd"/>
      <w:r w:rsidRPr="00CA1ADC">
        <w:t>, Э. Душа самоубийцы. [Электронный ресурс] - Электронная библиотека. –http://royallib.com/read/shneydman_edvin/dusha_samoubiytsi.html#779694 (дата обращения: 23.01.2017).</w:t>
      </w:r>
    </w:p>
    <w:p w:rsidR="00C330CA" w:rsidRPr="00CA1ADC" w:rsidRDefault="00C330CA" w:rsidP="00C330CA">
      <w:pPr>
        <w:pStyle w:val="a3"/>
        <w:numPr>
          <w:ilvl w:val="0"/>
          <w:numId w:val="2"/>
        </w:numPr>
        <w:spacing w:after="0"/>
      </w:pPr>
    </w:p>
    <w:p w:rsidR="00C330CA" w:rsidRPr="00C330CA" w:rsidRDefault="00C330CA" w:rsidP="00C330CA">
      <w:pPr>
        <w:pStyle w:val="a3"/>
        <w:ind w:left="1069" w:firstLine="0"/>
        <w:rPr>
          <w:i/>
        </w:rPr>
      </w:pPr>
    </w:p>
    <w:sectPr w:rsidR="00C330CA" w:rsidRPr="00C3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5B8"/>
    <w:multiLevelType w:val="hybridMultilevel"/>
    <w:tmpl w:val="D0E0B578"/>
    <w:lvl w:ilvl="0" w:tplc="B5DA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25CD3"/>
    <w:multiLevelType w:val="hybridMultilevel"/>
    <w:tmpl w:val="A49A3198"/>
    <w:lvl w:ilvl="0" w:tplc="29D0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6C6633"/>
    <w:multiLevelType w:val="multilevel"/>
    <w:tmpl w:val="F6F6B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B"/>
    <w:rsid w:val="00083452"/>
    <w:rsid w:val="001557D2"/>
    <w:rsid w:val="00402077"/>
    <w:rsid w:val="009814FB"/>
    <w:rsid w:val="00C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5E77A8D-C235-4BE8-B50B-C7CDBE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CA"/>
    <w:pPr>
      <w:spacing w:after="20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47D68D-297A-44EA-9EC0-D6D708BABA8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FC15AE0-D431-48FD-A22A-7C9A642E2829}">
      <dgm:prSet phldrT="[Текст]"/>
      <dgm:spPr/>
      <dgm:t>
        <a:bodyPr/>
        <a:lstStyle/>
        <a:p>
          <a:r>
            <a:rPr lang="ru-RU"/>
            <a:t>Президент</a:t>
          </a:r>
        </a:p>
        <a:p>
          <a:r>
            <a:rPr lang="ru-RU"/>
            <a:t>(представитель 10-11 класса)</a:t>
          </a:r>
        </a:p>
      </dgm:t>
    </dgm:pt>
    <dgm:pt modelId="{F45D7803-BB13-4780-95A2-672122EB9309}" type="parTrans" cxnId="{24BF7E97-D8BA-47E1-85E8-DE3D94804C3E}">
      <dgm:prSet/>
      <dgm:spPr/>
      <dgm:t>
        <a:bodyPr/>
        <a:lstStyle/>
        <a:p>
          <a:endParaRPr lang="ru-RU"/>
        </a:p>
      </dgm:t>
    </dgm:pt>
    <dgm:pt modelId="{1B63D4C0-D04C-47BE-9648-A5F72FF833AE}" type="sibTrans" cxnId="{24BF7E97-D8BA-47E1-85E8-DE3D94804C3E}">
      <dgm:prSet/>
      <dgm:spPr/>
      <dgm:t>
        <a:bodyPr/>
        <a:lstStyle/>
        <a:p>
          <a:endParaRPr lang="ru-RU"/>
        </a:p>
      </dgm:t>
    </dgm:pt>
    <dgm:pt modelId="{74F999E7-707C-4108-81E0-5DDEFF8B46A6}">
      <dgm:prSet phldrT="[Текст]"/>
      <dgm:spPr/>
      <dgm:t>
        <a:bodyPr/>
        <a:lstStyle/>
        <a:p>
          <a:r>
            <a:rPr lang="ru-RU"/>
            <a:t>1 заместитель</a:t>
          </a:r>
        </a:p>
      </dgm:t>
    </dgm:pt>
    <dgm:pt modelId="{702DC015-F2D4-4116-8116-9F4800C8212B}" type="parTrans" cxnId="{38AB0EF9-6867-4E84-BE0E-C6D06BFC083B}">
      <dgm:prSet/>
      <dgm:spPr/>
      <dgm:t>
        <a:bodyPr/>
        <a:lstStyle/>
        <a:p>
          <a:endParaRPr lang="ru-RU"/>
        </a:p>
      </dgm:t>
    </dgm:pt>
    <dgm:pt modelId="{233266D6-D55C-4A1B-B9E1-652CEFEC0259}" type="sibTrans" cxnId="{38AB0EF9-6867-4E84-BE0E-C6D06BFC083B}">
      <dgm:prSet/>
      <dgm:spPr/>
      <dgm:t>
        <a:bodyPr/>
        <a:lstStyle/>
        <a:p>
          <a:endParaRPr lang="ru-RU"/>
        </a:p>
      </dgm:t>
    </dgm:pt>
    <dgm:pt modelId="{51EE268A-599F-42E6-99B4-EEF5606DD267}">
      <dgm:prSet phldrT="[Текст]"/>
      <dgm:spPr/>
      <dgm:t>
        <a:bodyPr/>
        <a:lstStyle/>
        <a:p>
          <a:r>
            <a:rPr lang="ru-RU"/>
            <a:t>2 заместитель </a:t>
          </a:r>
        </a:p>
      </dgm:t>
    </dgm:pt>
    <dgm:pt modelId="{BD8E0605-03E6-47FE-A754-88C771F2CF91}" type="parTrans" cxnId="{64015EDC-5CEA-4BF9-9AF6-8199AD4AF5E4}">
      <dgm:prSet/>
      <dgm:spPr/>
      <dgm:t>
        <a:bodyPr/>
        <a:lstStyle/>
        <a:p>
          <a:endParaRPr lang="ru-RU"/>
        </a:p>
      </dgm:t>
    </dgm:pt>
    <dgm:pt modelId="{50A06901-D095-4CB6-B387-334C7BA37246}" type="sibTrans" cxnId="{64015EDC-5CEA-4BF9-9AF6-8199AD4AF5E4}">
      <dgm:prSet/>
      <dgm:spPr/>
      <dgm:t>
        <a:bodyPr/>
        <a:lstStyle/>
        <a:p>
          <a:endParaRPr lang="ru-RU"/>
        </a:p>
      </dgm:t>
    </dgm:pt>
    <dgm:pt modelId="{4E365384-9D29-4DBE-BD31-3842D12099E8}" type="pres">
      <dgm:prSet presAssocID="{A147D68D-297A-44EA-9EC0-D6D708BABA8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D0A6DC3-CFFA-471F-8772-447A73EB78F0}" type="pres">
      <dgm:prSet presAssocID="{EFC15AE0-D431-48FD-A22A-7C9A642E2829}" presName="hierRoot1" presStyleCnt="0"/>
      <dgm:spPr/>
    </dgm:pt>
    <dgm:pt modelId="{E9A4B261-4E4B-4063-BFE6-00F65F7DBE4F}" type="pres">
      <dgm:prSet presAssocID="{EFC15AE0-D431-48FD-A22A-7C9A642E2829}" presName="composite" presStyleCnt="0"/>
      <dgm:spPr/>
    </dgm:pt>
    <dgm:pt modelId="{05F7B873-BC27-4243-BB67-E1D43A8E262F}" type="pres">
      <dgm:prSet presAssocID="{EFC15AE0-D431-48FD-A22A-7C9A642E2829}" presName="background" presStyleLbl="node0" presStyleIdx="0" presStyleCnt="1"/>
      <dgm:spPr/>
    </dgm:pt>
    <dgm:pt modelId="{D9C35187-4371-452D-BDA9-07E1E429A988}" type="pres">
      <dgm:prSet presAssocID="{EFC15AE0-D431-48FD-A22A-7C9A642E282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B0BD6-3C6A-4A3F-A610-F7AC9B595296}" type="pres">
      <dgm:prSet presAssocID="{EFC15AE0-D431-48FD-A22A-7C9A642E2829}" presName="hierChild2" presStyleCnt="0"/>
      <dgm:spPr/>
    </dgm:pt>
    <dgm:pt modelId="{ECF92021-8DBF-456A-92B3-1FBCF2552B50}" type="pres">
      <dgm:prSet presAssocID="{702DC015-F2D4-4116-8116-9F4800C8212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AEA9093-B088-4620-945C-AA1789BD24A9}" type="pres">
      <dgm:prSet presAssocID="{74F999E7-707C-4108-81E0-5DDEFF8B46A6}" presName="hierRoot2" presStyleCnt="0"/>
      <dgm:spPr/>
    </dgm:pt>
    <dgm:pt modelId="{BE1123AD-FBFA-40D9-852F-51814E02782A}" type="pres">
      <dgm:prSet presAssocID="{74F999E7-707C-4108-81E0-5DDEFF8B46A6}" presName="composite2" presStyleCnt="0"/>
      <dgm:spPr/>
    </dgm:pt>
    <dgm:pt modelId="{A9258EAD-9BB3-45BB-A322-580EE6499511}" type="pres">
      <dgm:prSet presAssocID="{74F999E7-707C-4108-81E0-5DDEFF8B46A6}" presName="background2" presStyleLbl="node2" presStyleIdx="0" presStyleCnt="2"/>
      <dgm:spPr/>
    </dgm:pt>
    <dgm:pt modelId="{511CCB85-D14D-4D73-B282-8491794C4896}" type="pres">
      <dgm:prSet presAssocID="{74F999E7-707C-4108-81E0-5DDEFF8B46A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B00B7D-B1C9-4800-975F-10D43A316FD0}" type="pres">
      <dgm:prSet presAssocID="{74F999E7-707C-4108-81E0-5DDEFF8B46A6}" presName="hierChild3" presStyleCnt="0"/>
      <dgm:spPr/>
    </dgm:pt>
    <dgm:pt modelId="{D26F1762-1674-44C8-B14B-B78D4D3FEB2D}" type="pres">
      <dgm:prSet presAssocID="{BD8E0605-03E6-47FE-A754-88C771F2CF91}" presName="Name10" presStyleLbl="parChTrans1D2" presStyleIdx="1" presStyleCnt="2"/>
      <dgm:spPr/>
      <dgm:t>
        <a:bodyPr/>
        <a:lstStyle/>
        <a:p>
          <a:endParaRPr lang="ru-RU"/>
        </a:p>
      </dgm:t>
    </dgm:pt>
    <dgm:pt modelId="{1AD9A874-3C09-4D3D-8C6E-CC7CEA6F683B}" type="pres">
      <dgm:prSet presAssocID="{51EE268A-599F-42E6-99B4-EEF5606DD267}" presName="hierRoot2" presStyleCnt="0"/>
      <dgm:spPr/>
    </dgm:pt>
    <dgm:pt modelId="{BE7A4896-AC54-4A87-BD9D-68C7D46C9D8A}" type="pres">
      <dgm:prSet presAssocID="{51EE268A-599F-42E6-99B4-EEF5606DD267}" presName="composite2" presStyleCnt="0"/>
      <dgm:spPr/>
    </dgm:pt>
    <dgm:pt modelId="{399EDD33-3E2E-4651-8460-E1DF8529E6F4}" type="pres">
      <dgm:prSet presAssocID="{51EE268A-599F-42E6-99B4-EEF5606DD267}" presName="background2" presStyleLbl="node2" presStyleIdx="1" presStyleCnt="2"/>
      <dgm:spPr/>
    </dgm:pt>
    <dgm:pt modelId="{705DD5E3-C122-479F-AC41-94211974A54C}" type="pres">
      <dgm:prSet presAssocID="{51EE268A-599F-42E6-99B4-EEF5606DD26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156B76-3DC3-4BD1-9362-0C3210AB6F39}" type="pres">
      <dgm:prSet presAssocID="{51EE268A-599F-42E6-99B4-EEF5606DD267}" presName="hierChild3" presStyleCnt="0"/>
      <dgm:spPr/>
    </dgm:pt>
  </dgm:ptLst>
  <dgm:cxnLst>
    <dgm:cxn modelId="{24BF7E97-D8BA-47E1-85E8-DE3D94804C3E}" srcId="{A147D68D-297A-44EA-9EC0-D6D708BABA85}" destId="{EFC15AE0-D431-48FD-A22A-7C9A642E2829}" srcOrd="0" destOrd="0" parTransId="{F45D7803-BB13-4780-95A2-672122EB9309}" sibTransId="{1B63D4C0-D04C-47BE-9648-A5F72FF833AE}"/>
    <dgm:cxn modelId="{8B12C4CE-7887-48A6-88BC-772C457C90B5}" type="presOf" srcId="{EFC15AE0-D431-48FD-A22A-7C9A642E2829}" destId="{D9C35187-4371-452D-BDA9-07E1E429A988}" srcOrd="0" destOrd="0" presId="urn:microsoft.com/office/officeart/2005/8/layout/hierarchy1"/>
    <dgm:cxn modelId="{64015EDC-5CEA-4BF9-9AF6-8199AD4AF5E4}" srcId="{EFC15AE0-D431-48FD-A22A-7C9A642E2829}" destId="{51EE268A-599F-42E6-99B4-EEF5606DD267}" srcOrd="1" destOrd="0" parTransId="{BD8E0605-03E6-47FE-A754-88C771F2CF91}" sibTransId="{50A06901-D095-4CB6-B387-334C7BA37246}"/>
    <dgm:cxn modelId="{F00A5135-1AC9-4970-8A66-C06E5DE032F9}" type="presOf" srcId="{BD8E0605-03E6-47FE-A754-88C771F2CF91}" destId="{D26F1762-1674-44C8-B14B-B78D4D3FEB2D}" srcOrd="0" destOrd="0" presId="urn:microsoft.com/office/officeart/2005/8/layout/hierarchy1"/>
    <dgm:cxn modelId="{38AB0EF9-6867-4E84-BE0E-C6D06BFC083B}" srcId="{EFC15AE0-D431-48FD-A22A-7C9A642E2829}" destId="{74F999E7-707C-4108-81E0-5DDEFF8B46A6}" srcOrd="0" destOrd="0" parTransId="{702DC015-F2D4-4116-8116-9F4800C8212B}" sibTransId="{233266D6-D55C-4A1B-B9E1-652CEFEC0259}"/>
    <dgm:cxn modelId="{E524E2C0-E598-4F9F-97CB-76CEB81640D1}" type="presOf" srcId="{51EE268A-599F-42E6-99B4-EEF5606DD267}" destId="{705DD5E3-C122-479F-AC41-94211974A54C}" srcOrd="0" destOrd="0" presId="urn:microsoft.com/office/officeart/2005/8/layout/hierarchy1"/>
    <dgm:cxn modelId="{08E0E04C-6FA6-4250-8234-5BE920901F03}" type="presOf" srcId="{702DC015-F2D4-4116-8116-9F4800C8212B}" destId="{ECF92021-8DBF-456A-92B3-1FBCF2552B50}" srcOrd="0" destOrd="0" presId="urn:microsoft.com/office/officeart/2005/8/layout/hierarchy1"/>
    <dgm:cxn modelId="{7155A822-44CE-4F99-806C-0A92F528983B}" type="presOf" srcId="{74F999E7-707C-4108-81E0-5DDEFF8B46A6}" destId="{511CCB85-D14D-4D73-B282-8491794C4896}" srcOrd="0" destOrd="0" presId="urn:microsoft.com/office/officeart/2005/8/layout/hierarchy1"/>
    <dgm:cxn modelId="{71B06404-89E0-4234-88CF-480866077697}" type="presOf" srcId="{A147D68D-297A-44EA-9EC0-D6D708BABA85}" destId="{4E365384-9D29-4DBE-BD31-3842D12099E8}" srcOrd="0" destOrd="0" presId="urn:microsoft.com/office/officeart/2005/8/layout/hierarchy1"/>
    <dgm:cxn modelId="{625324CB-EBA3-4D81-B5C8-B05CC8A261DE}" type="presParOf" srcId="{4E365384-9D29-4DBE-BD31-3842D12099E8}" destId="{7D0A6DC3-CFFA-471F-8772-447A73EB78F0}" srcOrd="0" destOrd="0" presId="urn:microsoft.com/office/officeart/2005/8/layout/hierarchy1"/>
    <dgm:cxn modelId="{57B83800-EC0E-429F-BED5-A2B5771CF647}" type="presParOf" srcId="{7D0A6DC3-CFFA-471F-8772-447A73EB78F0}" destId="{E9A4B261-4E4B-4063-BFE6-00F65F7DBE4F}" srcOrd="0" destOrd="0" presId="urn:microsoft.com/office/officeart/2005/8/layout/hierarchy1"/>
    <dgm:cxn modelId="{CAC02239-DFD5-4F35-AF00-38F8C4C8A5FA}" type="presParOf" srcId="{E9A4B261-4E4B-4063-BFE6-00F65F7DBE4F}" destId="{05F7B873-BC27-4243-BB67-E1D43A8E262F}" srcOrd="0" destOrd="0" presId="urn:microsoft.com/office/officeart/2005/8/layout/hierarchy1"/>
    <dgm:cxn modelId="{4E4AF902-319E-4CCA-B9E6-FC186C170F96}" type="presParOf" srcId="{E9A4B261-4E4B-4063-BFE6-00F65F7DBE4F}" destId="{D9C35187-4371-452D-BDA9-07E1E429A988}" srcOrd="1" destOrd="0" presId="urn:microsoft.com/office/officeart/2005/8/layout/hierarchy1"/>
    <dgm:cxn modelId="{102057D4-0E32-44B9-BEC0-21A113A30589}" type="presParOf" srcId="{7D0A6DC3-CFFA-471F-8772-447A73EB78F0}" destId="{500B0BD6-3C6A-4A3F-A610-F7AC9B595296}" srcOrd="1" destOrd="0" presId="urn:microsoft.com/office/officeart/2005/8/layout/hierarchy1"/>
    <dgm:cxn modelId="{392733B9-A9B1-4EE9-944C-B7ECF32A166B}" type="presParOf" srcId="{500B0BD6-3C6A-4A3F-A610-F7AC9B595296}" destId="{ECF92021-8DBF-456A-92B3-1FBCF2552B50}" srcOrd="0" destOrd="0" presId="urn:microsoft.com/office/officeart/2005/8/layout/hierarchy1"/>
    <dgm:cxn modelId="{2BF1E303-61A0-4BF4-B0A1-339B41A0ACDE}" type="presParOf" srcId="{500B0BD6-3C6A-4A3F-A610-F7AC9B595296}" destId="{3AEA9093-B088-4620-945C-AA1789BD24A9}" srcOrd="1" destOrd="0" presId="urn:microsoft.com/office/officeart/2005/8/layout/hierarchy1"/>
    <dgm:cxn modelId="{9AE29659-A00B-44C9-A100-FAA959D6CC53}" type="presParOf" srcId="{3AEA9093-B088-4620-945C-AA1789BD24A9}" destId="{BE1123AD-FBFA-40D9-852F-51814E02782A}" srcOrd="0" destOrd="0" presId="urn:microsoft.com/office/officeart/2005/8/layout/hierarchy1"/>
    <dgm:cxn modelId="{044D9899-7262-4AE2-A00E-ECCF48434BF5}" type="presParOf" srcId="{BE1123AD-FBFA-40D9-852F-51814E02782A}" destId="{A9258EAD-9BB3-45BB-A322-580EE6499511}" srcOrd="0" destOrd="0" presId="urn:microsoft.com/office/officeart/2005/8/layout/hierarchy1"/>
    <dgm:cxn modelId="{F6DA4F25-E0AC-47B0-AF26-F15BFD86C7B3}" type="presParOf" srcId="{BE1123AD-FBFA-40D9-852F-51814E02782A}" destId="{511CCB85-D14D-4D73-B282-8491794C4896}" srcOrd="1" destOrd="0" presId="urn:microsoft.com/office/officeart/2005/8/layout/hierarchy1"/>
    <dgm:cxn modelId="{EEE18019-F82B-40E0-B90A-69E9F103C42F}" type="presParOf" srcId="{3AEA9093-B088-4620-945C-AA1789BD24A9}" destId="{09B00B7D-B1C9-4800-975F-10D43A316FD0}" srcOrd="1" destOrd="0" presId="urn:microsoft.com/office/officeart/2005/8/layout/hierarchy1"/>
    <dgm:cxn modelId="{85C070D7-6AE7-462B-A96A-752F682DCE2F}" type="presParOf" srcId="{500B0BD6-3C6A-4A3F-A610-F7AC9B595296}" destId="{D26F1762-1674-44C8-B14B-B78D4D3FEB2D}" srcOrd="2" destOrd="0" presId="urn:microsoft.com/office/officeart/2005/8/layout/hierarchy1"/>
    <dgm:cxn modelId="{52B45FEA-28DA-4EC7-9EFE-D8A804376EC2}" type="presParOf" srcId="{500B0BD6-3C6A-4A3F-A610-F7AC9B595296}" destId="{1AD9A874-3C09-4D3D-8C6E-CC7CEA6F683B}" srcOrd="3" destOrd="0" presId="urn:microsoft.com/office/officeart/2005/8/layout/hierarchy1"/>
    <dgm:cxn modelId="{4A4AC12C-DB41-4ABE-AFD8-5F3573AF8A87}" type="presParOf" srcId="{1AD9A874-3C09-4D3D-8C6E-CC7CEA6F683B}" destId="{BE7A4896-AC54-4A87-BD9D-68C7D46C9D8A}" srcOrd="0" destOrd="0" presId="urn:microsoft.com/office/officeart/2005/8/layout/hierarchy1"/>
    <dgm:cxn modelId="{2B53A474-BD8A-45D3-A4C3-5FC7DEE08740}" type="presParOf" srcId="{BE7A4896-AC54-4A87-BD9D-68C7D46C9D8A}" destId="{399EDD33-3E2E-4651-8460-E1DF8529E6F4}" srcOrd="0" destOrd="0" presId="urn:microsoft.com/office/officeart/2005/8/layout/hierarchy1"/>
    <dgm:cxn modelId="{41730E79-C92C-4CD0-8A02-11B743F617C0}" type="presParOf" srcId="{BE7A4896-AC54-4A87-BD9D-68C7D46C9D8A}" destId="{705DD5E3-C122-479F-AC41-94211974A54C}" srcOrd="1" destOrd="0" presId="urn:microsoft.com/office/officeart/2005/8/layout/hierarchy1"/>
    <dgm:cxn modelId="{B2B7FF79-0A65-40F8-8678-4315E0FFECE5}" type="presParOf" srcId="{1AD9A874-3C09-4D3D-8C6E-CC7CEA6F683B}" destId="{6A156B76-3DC3-4BD1-9362-0C3210AB6F3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6A906D-A7E6-48EE-88D8-E377FDCC0A5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83A61F-D302-48EA-AEF6-0029547415A0}">
      <dgm:prSet phldrT="[Текст]"/>
      <dgm:spPr/>
      <dgm:t>
        <a:bodyPr/>
        <a:lstStyle/>
        <a:p>
          <a:r>
            <a:rPr lang="ru-RU"/>
            <a:t>Актив</a:t>
          </a:r>
        </a:p>
      </dgm:t>
    </dgm:pt>
    <dgm:pt modelId="{A0DD042A-5FB1-4635-9C0D-688CFB9FA581}" type="parTrans" cxnId="{D3807989-3247-475E-A79A-5FAB04F13822}">
      <dgm:prSet/>
      <dgm:spPr/>
      <dgm:t>
        <a:bodyPr/>
        <a:lstStyle/>
        <a:p>
          <a:endParaRPr lang="ru-RU"/>
        </a:p>
      </dgm:t>
    </dgm:pt>
    <dgm:pt modelId="{7E4BF883-5BB0-4907-AF4D-597979DBFACE}" type="sibTrans" cxnId="{D3807989-3247-475E-A79A-5FAB04F13822}">
      <dgm:prSet/>
      <dgm:spPr/>
      <dgm:t>
        <a:bodyPr/>
        <a:lstStyle/>
        <a:p>
          <a:endParaRPr lang="ru-RU"/>
        </a:p>
      </dgm:t>
    </dgm:pt>
    <dgm:pt modelId="{C49B0D4C-6619-47E3-93B9-5973503AE83D}">
      <dgm:prSet phldrT="[Текст]"/>
      <dgm:spPr/>
      <dgm:t>
        <a:bodyPr/>
        <a:lstStyle/>
        <a:p>
          <a:r>
            <a:rPr lang="ru-RU"/>
            <a:t>Культура</a:t>
          </a:r>
        </a:p>
        <a:p>
          <a:r>
            <a:rPr lang="ru-RU"/>
            <a:t>(члены актива и министр направления)</a:t>
          </a:r>
        </a:p>
      </dgm:t>
    </dgm:pt>
    <dgm:pt modelId="{7C37A082-1496-474E-A5E5-89DE0D522623}" type="parTrans" cxnId="{07178C1B-AEE3-4DA9-B001-57C70D2097A5}">
      <dgm:prSet/>
      <dgm:spPr/>
      <dgm:t>
        <a:bodyPr/>
        <a:lstStyle/>
        <a:p>
          <a:endParaRPr lang="ru-RU"/>
        </a:p>
      </dgm:t>
    </dgm:pt>
    <dgm:pt modelId="{5B1C1F06-8EB6-4831-B202-63C0CBC09173}" type="sibTrans" cxnId="{07178C1B-AEE3-4DA9-B001-57C70D2097A5}">
      <dgm:prSet/>
      <dgm:spPr/>
      <dgm:t>
        <a:bodyPr/>
        <a:lstStyle/>
        <a:p>
          <a:endParaRPr lang="ru-RU"/>
        </a:p>
      </dgm:t>
    </dgm:pt>
    <dgm:pt modelId="{168D25EE-D62B-4519-8269-C68767C52A3F}">
      <dgm:prSet phldrT="[Текст]"/>
      <dgm:spPr/>
      <dgm:t>
        <a:bodyPr/>
        <a:lstStyle/>
        <a:p>
          <a:r>
            <a:rPr lang="ru-RU"/>
            <a:t>Образование</a:t>
          </a:r>
        </a:p>
        <a:p>
          <a:r>
            <a:rPr lang="ru-RU"/>
            <a:t>(члены актива и министр направления)</a:t>
          </a:r>
        </a:p>
      </dgm:t>
    </dgm:pt>
    <dgm:pt modelId="{072725D9-4C4F-4AA9-AB46-E194F523A880}" type="parTrans" cxnId="{15BB1AE9-785A-4148-9DA5-684D487D7D0A}">
      <dgm:prSet/>
      <dgm:spPr/>
      <dgm:t>
        <a:bodyPr/>
        <a:lstStyle/>
        <a:p>
          <a:endParaRPr lang="ru-RU"/>
        </a:p>
      </dgm:t>
    </dgm:pt>
    <dgm:pt modelId="{78A68F53-EBD3-42E1-913B-DFA6864691C5}" type="sibTrans" cxnId="{15BB1AE9-785A-4148-9DA5-684D487D7D0A}">
      <dgm:prSet/>
      <dgm:spPr/>
      <dgm:t>
        <a:bodyPr/>
        <a:lstStyle/>
        <a:p>
          <a:endParaRPr lang="ru-RU"/>
        </a:p>
      </dgm:t>
    </dgm:pt>
    <dgm:pt modelId="{C159671F-859B-4DCA-9305-97D377D3BAE6}">
      <dgm:prSet phldrT="[Текст]"/>
      <dgm:spPr/>
      <dgm:t>
        <a:bodyPr/>
        <a:lstStyle/>
        <a:p>
          <a:r>
            <a:rPr lang="ru-RU"/>
            <a:t>Спорт</a:t>
          </a:r>
        </a:p>
        <a:p>
          <a:r>
            <a:rPr lang="ru-RU"/>
            <a:t>(члены актива и министр направления)</a:t>
          </a:r>
        </a:p>
      </dgm:t>
    </dgm:pt>
    <dgm:pt modelId="{F7873DC8-C124-4D6D-98E6-E6C43A15F281}" type="parTrans" cxnId="{54ADA610-9559-411B-9337-F9C8B32B1D8D}">
      <dgm:prSet/>
      <dgm:spPr/>
      <dgm:t>
        <a:bodyPr/>
        <a:lstStyle/>
        <a:p>
          <a:endParaRPr lang="ru-RU"/>
        </a:p>
      </dgm:t>
    </dgm:pt>
    <dgm:pt modelId="{C783CE5F-7ED1-427F-AA2C-21C7E47A0606}" type="sibTrans" cxnId="{54ADA610-9559-411B-9337-F9C8B32B1D8D}">
      <dgm:prSet/>
      <dgm:spPr/>
      <dgm:t>
        <a:bodyPr/>
        <a:lstStyle/>
        <a:p>
          <a:endParaRPr lang="ru-RU"/>
        </a:p>
      </dgm:t>
    </dgm:pt>
    <dgm:pt modelId="{26DD55ED-EF3E-4A30-BCB6-D0B0FD67B644}">
      <dgm:prSet phldrT="[Текст]"/>
      <dgm:spPr/>
      <dgm:t>
        <a:bodyPr/>
        <a:lstStyle/>
        <a:p>
          <a:r>
            <a:rPr lang="ru-RU"/>
            <a:t>Безопасность </a:t>
          </a:r>
        </a:p>
        <a:p>
          <a:r>
            <a:rPr lang="ru-RU"/>
            <a:t>(члены актива и министр направления)</a:t>
          </a:r>
        </a:p>
      </dgm:t>
    </dgm:pt>
    <dgm:pt modelId="{ECE5AA00-6505-4127-BDD5-1339B2B59FC0}" type="parTrans" cxnId="{D02F354C-3D8E-4C87-8CAA-6A1F46B1E665}">
      <dgm:prSet/>
      <dgm:spPr/>
      <dgm:t>
        <a:bodyPr/>
        <a:lstStyle/>
        <a:p>
          <a:endParaRPr lang="ru-RU"/>
        </a:p>
      </dgm:t>
    </dgm:pt>
    <dgm:pt modelId="{E80EEED4-0DBB-4DA9-8122-CBEE9108334B}" type="sibTrans" cxnId="{D02F354C-3D8E-4C87-8CAA-6A1F46B1E665}">
      <dgm:prSet/>
      <dgm:spPr/>
      <dgm:t>
        <a:bodyPr/>
        <a:lstStyle/>
        <a:p>
          <a:endParaRPr lang="ru-RU"/>
        </a:p>
      </dgm:t>
    </dgm:pt>
    <dgm:pt modelId="{BBADE99E-4B8B-4B22-869D-31B541C92595}" type="pres">
      <dgm:prSet presAssocID="{C56A906D-A7E6-48EE-88D8-E377FDCC0A5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59A4202-C023-4250-86E3-6A4B329B003A}" type="pres">
      <dgm:prSet presAssocID="{C56A906D-A7E6-48EE-88D8-E377FDCC0A57}" presName="matrix" presStyleCnt="0"/>
      <dgm:spPr/>
    </dgm:pt>
    <dgm:pt modelId="{C427A8E8-841A-4754-87C2-C616A471372D}" type="pres">
      <dgm:prSet presAssocID="{C56A906D-A7E6-48EE-88D8-E377FDCC0A57}" presName="tile1" presStyleLbl="node1" presStyleIdx="0" presStyleCnt="4" custLinFactNeighborX="-2429" custLinFactNeighborY="0"/>
      <dgm:spPr/>
      <dgm:t>
        <a:bodyPr/>
        <a:lstStyle/>
        <a:p>
          <a:endParaRPr lang="ru-RU"/>
        </a:p>
      </dgm:t>
    </dgm:pt>
    <dgm:pt modelId="{3368B1B4-8DB8-4D7F-8AE3-4CE6A4B283DB}" type="pres">
      <dgm:prSet presAssocID="{C56A906D-A7E6-48EE-88D8-E377FDCC0A5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7BABA-8AE3-4A7E-9E29-8C91162443E3}" type="pres">
      <dgm:prSet presAssocID="{C56A906D-A7E6-48EE-88D8-E377FDCC0A57}" presName="tile2" presStyleLbl="node1" presStyleIdx="1" presStyleCnt="4"/>
      <dgm:spPr/>
      <dgm:t>
        <a:bodyPr/>
        <a:lstStyle/>
        <a:p>
          <a:endParaRPr lang="ru-RU"/>
        </a:p>
      </dgm:t>
    </dgm:pt>
    <dgm:pt modelId="{52307045-F874-47AC-8548-2A758DB54089}" type="pres">
      <dgm:prSet presAssocID="{C56A906D-A7E6-48EE-88D8-E377FDCC0A5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BB6980-9228-4D6C-B4FE-30E46A704B30}" type="pres">
      <dgm:prSet presAssocID="{C56A906D-A7E6-48EE-88D8-E377FDCC0A57}" presName="tile3" presStyleLbl="node1" presStyleIdx="2" presStyleCnt="4"/>
      <dgm:spPr/>
      <dgm:t>
        <a:bodyPr/>
        <a:lstStyle/>
        <a:p>
          <a:endParaRPr lang="ru-RU"/>
        </a:p>
      </dgm:t>
    </dgm:pt>
    <dgm:pt modelId="{D5B3CDD5-9573-4C22-BFCE-C589EB6883E6}" type="pres">
      <dgm:prSet presAssocID="{C56A906D-A7E6-48EE-88D8-E377FDCC0A5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E07309-B3E7-440A-8510-D3696E4192E8}" type="pres">
      <dgm:prSet presAssocID="{C56A906D-A7E6-48EE-88D8-E377FDCC0A57}" presName="tile4" presStyleLbl="node1" presStyleIdx="3" presStyleCnt="4"/>
      <dgm:spPr/>
      <dgm:t>
        <a:bodyPr/>
        <a:lstStyle/>
        <a:p>
          <a:endParaRPr lang="ru-RU"/>
        </a:p>
      </dgm:t>
    </dgm:pt>
    <dgm:pt modelId="{BBE089A2-B62E-4B10-9C4F-8A02A1E1F5A0}" type="pres">
      <dgm:prSet presAssocID="{C56A906D-A7E6-48EE-88D8-E377FDCC0A5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FB2EE5-B704-4936-BE20-578C9AFDB2B3}" type="pres">
      <dgm:prSet presAssocID="{C56A906D-A7E6-48EE-88D8-E377FDCC0A5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F34110AA-1A70-4429-8D42-5369D00FA21C}" type="presOf" srcId="{C159671F-859B-4DCA-9305-97D377D3BAE6}" destId="{8BBB6980-9228-4D6C-B4FE-30E46A704B30}" srcOrd="0" destOrd="0" presId="urn:microsoft.com/office/officeart/2005/8/layout/matrix1"/>
    <dgm:cxn modelId="{F6919536-E4AD-407A-83BE-B2CD66B7A719}" type="presOf" srcId="{26DD55ED-EF3E-4A30-BCB6-D0B0FD67B644}" destId="{BBE089A2-B62E-4B10-9C4F-8A02A1E1F5A0}" srcOrd="1" destOrd="0" presId="urn:microsoft.com/office/officeart/2005/8/layout/matrix1"/>
    <dgm:cxn modelId="{54ADA610-9559-411B-9337-F9C8B32B1D8D}" srcId="{2183A61F-D302-48EA-AEF6-0029547415A0}" destId="{C159671F-859B-4DCA-9305-97D377D3BAE6}" srcOrd="2" destOrd="0" parTransId="{F7873DC8-C124-4D6D-98E6-E6C43A15F281}" sibTransId="{C783CE5F-7ED1-427F-AA2C-21C7E47A0606}"/>
    <dgm:cxn modelId="{D3807989-3247-475E-A79A-5FAB04F13822}" srcId="{C56A906D-A7E6-48EE-88D8-E377FDCC0A57}" destId="{2183A61F-D302-48EA-AEF6-0029547415A0}" srcOrd="0" destOrd="0" parTransId="{A0DD042A-5FB1-4635-9C0D-688CFB9FA581}" sibTransId="{7E4BF883-5BB0-4907-AF4D-597979DBFACE}"/>
    <dgm:cxn modelId="{62BCEA26-5B8D-4774-A9CC-3EE975A644F1}" type="presOf" srcId="{C159671F-859B-4DCA-9305-97D377D3BAE6}" destId="{D5B3CDD5-9573-4C22-BFCE-C589EB6883E6}" srcOrd="1" destOrd="0" presId="urn:microsoft.com/office/officeart/2005/8/layout/matrix1"/>
    <dgm:cxn modelId="{B7277506-9F77-476D-874C-F1B8B8E4A043}" type="presOf" srcId="{2183A61F-D302-48EA-AEF6-0029547415A0}" destId="{DBFB2EE5-B704-4936-BE20-578C9AFDB2B3}" srcOrd="0" destOrd="0" presId="urn:microsoft.com/office/officeart/2005/8/layout/matrix1"/>
    <dgm:cxn modelId="{FD0CA833-C6F6-45BD-82AE-0F323A804145}" type="presOf" srcId="{C49B0D4C-6619-47E3-93B9-5973503AE83D}" destId="{3368B1B4-8DB8-4D7F-8AE3-4CE6A4B283DB}" srcOrd="1" destOrd="0" presId="urn:microsoft.com/office/officeart/2005/8/layout/matrix1"/>
    <dgm:cxn modelId="{2A6938AF-47C2-480F-BFB3-F5D4DDE6E946}" type="presOf" srcId="{168D25EE-D62B-4519-8269-C68767C52A3F}" destId="{CA27BABA-8AE3-4A7E-9E29-8C91162443E3}" srcOrd="0" destOrd="0" presId="urn:microsoft.com/office/officeart/2005/8/layout/matrix1"/>
    <dgm:cxn modelId="{58AD9B2C-C414-4DA4-8CB8-C79ABA126F66}" type="presOf" srcId="{C49B0D4C-6619-47E3-93B9-5973503AE83D}" destId="{C427A8E8-841A-4754-87C2-C616A471372D}" srcOrd="0" destOrd="0" presId="urn:microsoft.com/office/officeart/2005/8/layout/matrix1"/>
    <dgm:cxn modelId="{78F04521-EA5A-467D-82EF-DDCB12C396C8}" type="presOf" srcId="{C56A906D-A7E6-48EE-88D8-E377FDCC0A57}" destId="{BBADE99E-4B8B-4B22-869D-31B541C92595}" srcOrd="0" destOrd="0" presId="urn:microsoft.com/office/officeart/2005/8/layout/matrix1"/>
    <dgm:cxn modelId="{C8EC0CBF-5CE3-4873-A3DC-43600202B191}" type="presOf" srcId="{168D25EE-D62B-4519-8269-C68767C52A3F}" destId="{52307045-F874-47AC-8548-2A758DB54089}" srcOrd="1" destOrd="0" presId="urn:microsoft.com/office/officeart/2005/8/layout/matrix1"/>
    <dgm:cxn modelId="{15BB1AE9-785A-4148-9DA5-684D487D7D0A}" srcId="{2183A61F-D302-48EA-AEF6-0029547415A0}" destId="{168D25EE-D62B-4519-8269-C68767C52A3F}" srcOrd="1" destOrd="0" parTransId="{072725D9-4C4F-4AA9-AB46-E194F523A880}" sibTransId="{78A68F53-EBD3-42E1-913B-DFA6864691C5}"/>
    <dgm:cxn modelId="{4C2FA129-7B63-43FA-A53A-36B279CB17B2}" type="presOf" srcId="{26DD55ED-EF3E-4A30-BCB6-D0B0FD67B644}" destId="{35E07309-B3E7-440A-8510-D3696E4192E8}" srcOrd="0" destOrd="0" presId="urn:microsoft.com/office/officeart/2005/8/layout/matrix1"/>
    <dgm:cxn modelId="{07178C1B-AEE3-4DA9-B001-57C70D2097A5}" srcId="{2183A61F-D302-48EA-AEF6-0029547415A0}" destId="{C49B0D4C-6619-47E3-93B9-5973503AE83D}" srcOrd="0" destOrd="0" parTransId="{7C37A082-1496-474E-A5E5-89DE0D522623}" sibTransId="{5B1C1F06-8EB6-4831-B202-63C0CBC09173}"/>
    <dgm:cxn modelId="{D02F354C-3D8E-4C87-8CAA-6A1F46B1E665}" srcId="{2183A61F-D302-48EA-AEF6-0029547415A0}" destId="{26DD55ED-EF3E-4A30-BCB6-D0B0FD67B644}" srcOrd="3" destOrd="0" parTransId="{ECE5AA00-6505-4127-BDD5-1339B2B59FC0}" sibTransId="{E80EEED4-0DBB-4DA9-8122-CBEE9108334B}"/>
    <dgm:cxn modelId="{8713E55C-CD22-40F2-84FD-9B2885E140F0}" type="presParOf" srcId="{BBADE99E-4B8B-4B22-869D-31B541C92595}" destId="{E59A4202-C023-4250-86E3-6A4B329B003A}" srcOrd="0" destOrd="0" presId="urn:microsoft.com/office/officeart/2005/8/layout/matrix1"/>
    <dgm:cxn modelId="{A19EFC4E-ED8B-469E-8C45-517DC39D68FF}" type="presParOf" srcId="{E59A4202-C023-4250-86E3-6A4B329B003A}" destId="{C427A8E8-841A-4754-87C2-C616A471372D}" srcOrd="0" destOrd="0" presId="urn:microsoft.com/office/officeart/2005/8/layout/matrix1"/>
    <dgm:cxn modelId="{CDD190F1-B956-4AFF-B340-DBC0F1DB7199}" type="presParOf" srcId="{E59A4202-C023-4250-86E3-6A4B329B003A}" destId="{3368B1B4-8DB8-4D7F-8AE3-4CE6A4B283DB}" srcOrd="1" destOrd="0" presId="urn:microsoft.com/office/officeart/2005/8/layout/matrix1"/>
    <dgm:cxn modelId="{7FE9904A-C05F-4CD6-B1E7-281A21EE3B0E}" type="presParOf" srcId="{E59A4202-C023-4250-86E3-6A4B329B003A}" destId="{CA27BABA-8AE3-4A7E-9E29-8C91162443E3}" srcOrd="2" destOrd="0" presId="urn:microsoft.com/office/officeart/2005/8/layout/matrix1"/>
    <dgm:cxn modelId="{58B061DC-3A31-4DFB-B068-2D043904BE59}" type="presParOf" srcId="{E59A4202-C023-4250-86E3-6A4B329B003A}" destId="{52307045-F874-47AC-8548-2A758DB54089}" srcOrd="3" destOrd="0" presId="urn:microsoft.com/office/officeart/2005/8/layout/matrix1"/>
    <dgm:cxn modelId="{E3E29619-B95C-4538-BAC0-5739FE44A951}" type="presParOf" srcId="{E59A4202-C023-4250-86E3-6A4B329B003A}" destId="{8BBB6980-9228-4D6C-B4FE-30E46A704B30}" srcOrd="4" destOrd="0" presId="urn:microsoft.com/office/officeart/2005/8/layout/matrix1"/>
    <dgm:cxn modelId="{006C2FB1-710D-42E5-9ED0-9E9D2A762C63}" type="presParOf" srcId="{E59A4202-C023-4250-86E3-6A4B329B003A}" destId="{D5B3CDD5-9573-4C22-BFCE-C589EB6883E6}" srcOrd="5" destOrd="0" presId="urn:microsoft.com/office/officeart/2005/8/layout/matrix1"/>
    <dgm:cxn modelId="{D0C4590E-DC27-48A7-A664-C98F44600F87}" type="presParOf" srcId="{E59A4202-C023-4250-86E3-6A4B329B003A}" destId="{35E07309-B3E7-440A-8510-D3696E4192E8}" srcOrd="6" destOrd="0" presId="urn:microsoft.com/office/officeart/2005/8/layout/matrix1"/>
    <dgm:cxn modelId="{9F4E48DE-24E7-4E82-A7DD-6F0A5BBC1F43}" type="presParOf" srcId="{E59A4202-C023-4250-86E3-6A4B329B003A}" destId="{BBE089A2-B62E-4B10-9C4F-8A02A1E1F5A0}" srcOrd="7" destOrd="0" presId="urn:microsoft.com/office/officeart/2005/8/layout/matrix1"/>
    <dgm:cxn modelId="{F1B13435-D913-4BCE-AD57-3CF992101352}" type="presParOf" srcId="{BBADE99E-4B8B-4B22-869D-31B541C92595}" destId="{DBFB2EE5-B704-4936-BE20-578C9AFDB2B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6F1762-1674-44C8-B14B-B78D4D3FEB2D}">
      <dsp:nvSpPr>
        <dsp:cNvPr id="0" name=""/>
        <dsp:cNvSpPr/>
      </dsp:nvSpPr>
      <dsp:spPr>
        <a:xfrm>
          <a:off x="2636311" y="1223638"/>
          <a:ext cx="1175771" cy="559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324"/>
              </a:lnTo>
              <a:lnTo>
                <a:pt x="1175771" y="381324"/>
              </a:lnTo>
              <a:lnTo>
                <a:pt x="1175771" y="5595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92021-8DBF-456A-92B3-1FBCF2552B50}">
      <dsp:nvSpPr>
        <dsp:cNvPr id="0" name=""/>
        <dsp:cNvSpPr/>
      </dsp:nvSpPr>
      <dsp:spPr>
        <a:xfrm>
          <a:off x="1460539" y="1223638"/>
          <a:ext cx="1175771" cy="559560"/>
        </a:xfrm>
        <a:custGeom>
          <a:avLst/>
          <a:gdLst/>
          <a:ahLst/>
          <a:cxnLst/>
          <a:rect l="0" t="0" r="0" b="0"/>
          <a:pathLst>
            <a:path>
              <a:moveTo>
                <a:pt x="1175771" y="0"/>
              </a:moveTo>
              <a:lnTo>
                <a:pt x="1175771" y="381324"/>
              </a:lnTo>
              <a:lnTo>
                <a:pt x="0" y="381324"/>
              </a:lnTo>
              <a:lnTo>
                <a:pt x="0" y="5595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F7B873-BC27-4243-BB67-E1D43A8E262F}">
      <dsp:nvSpPr>
        <dsp:cNvPr id="0" name=""/>
        <dsp:cNvSpPr/>
      </dsp:nvSpPr>
      <dsp:spPr>
        <a:xfrm>
          <a:off x="1674316" y="1904"/>
          <a:ext cx="1923990" cy="12217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C35187-4371-452D-BDA9-07E1E429A988}">
      <dsp:nvSpPr>
        <dsp:cNvPr id="0" name=""/>
        <dsp:cNvSpPr/>
      </dsp:nvSpPr>
      <dsp:spPr>
        <a:xfrm>
          <a:off x="1888093" y="204992"/>
          <a:ext cx="1923990" cy="1221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Президент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(представитель 10-11 класса)</a:t>
          </a:r>
        </a:p>
      </dsp:txBody>
      <dsp:txXfrm>
        <a:off x="1923876" y="240775"/>
        <a:ext cx="1852424" cy="1150167"/>
      </dsp:txXfrm>
    </dsp:sp>
    <dsp:sp modelId="{A9258EAD-9BB3-45BB-A322-580EE6499511}">
      <dsp:nvSpPr>
        <dsp:cNvPr id="0" name=""/>
        <dsp:cNvSpPr/>
      </dsp:nvSpPr>
      <dsp:spPr>
        <a:xfrm>
          <a:off x="498544" y="1783198"/>
          <a:ext cx="1923990" cy="12217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1CCB85-D14D-4D73-B282-8491794C4896}">
      <dsp:nvSpPr>
        <dsp:cNvPr id="0" name=""/>
        <dsp:cNvSpPr/>
      </dsp:nvSpPr>
      <dsp:spPr>
        <a:xfrm>
          <a:off x="712321" y="1986286"/>
          <a:ext cx="1923990" cy="1221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1 заместитель</a:t>
          </a:r>
        </a:p>
      </dsp:txBody>
      <dsp:txXfrm>
        <a:off x="748104" y="2022069"/>
        <a:ext cx="1852424" cy="1150167"/>
      </dsp:txXfrm>
    </dsp:sp>
    <dsp:sp modelId="{399EDD33-3E2E-4651-8460-E1DF8529E6F4}">
      <dsp:nvSpPr>
        <dsp:cNvPr id="0" name=""/>
        <dsp:cNvSpPr/>
      </dsp:nvSpPr>
      <dsp:spPr>
        <a:xfrm>
          <a:off x="2850088" y="1783198"/>
          <a:ext cx="1923990" cy="12217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5DD5E3-C122-479F-AC41-94211974A54C}">
      <dsp:nvSpPr>
        <dsp:cNvPr id="0" name=""/>
        <dsp:cNvSpPr/>
      </dsp:nvSpPr>
      <dsp:spPr>
        <a:xfrm>
          <a:off x="3063865" y="1986286"/>
          <a:ext cx="1923990" cy="1221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2 заместитель </a:t>
          </a:r>
        </a:p>
      </dsp:txBody>
      <dsp:txXfrm>
        <a:off x="3099648" y="2022069"/>
        <a:ext cx="1852424" cy="11501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7A8E8-841A-4754-87C2-C616A471372D}">
      <dsp:nvSpPr>
        <dsp:cNvPr id="0" name=""/>
        <dsp:cNvSpPr/>
      </dsp:nvSpPr>
      <dsp:spPr>
        <a:xfrm rot="16200000">
          <a:off x="571341" y="-571341"/>
          <a:ext cx="1602740" cy="274542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Культура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(члены актива и министр направления)</a:t>
          </a:r>
        </a:p>
      </dsp:txBody>
      <dsp:txXfrm rot="5400000">
        <a:off x="0" y="0"/>
        <a:ext cx="2745422" cy="1202055"/>
      </dsp:txXfrm>
    </dsp:sp>
    <dsp:sp modelId="{CA27BABA-8AE3-4A7E-9E29-8C91162443E3}">
      <dsp:nvSpPr>
        <dsp:cNvPr id="0" name=""/>
        <dsp:cNvSpPr/>
      </dsp:nvSpPr>
      <dsp:spPr>
        <a:xfrm>
          <a:off x="2745422" y="0"/>
          <a:ext cx="2745422" cy="160274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Образование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(члены актива и министр направления)</a:t>
          </a:r>
        </a:p>
      </dsp:txBody>
      <dsp:txXfrm>
        <a:off x="2745422" y="0"/>
        <a:ext cx="2745422" cy="1202055"/>
      </dsp:txXfrm>
    </dsp:sp>
    <dsp:sp modelId="{8BBB6980-9228-4D6C-B4FE-30E46A704B30}">
      <dsp:nvSpPr>
        <dsp:cNvPr id="0" name=""/>
        <dsp:cNvSpPr/>
      </dsp:nvSpPr>
      <dsp:spPr>
        <a:xfrm rot="10800000">
          <a:off x="0" y="1602740"/>
          <a:ext cx="2745422" cy="160274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Спорт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(члены актива и министр направления)</a:t>
          </a:r>
        </a:p>
      </dsp:txBody>
      <dsp:txXfrm rot="10800000">
        <a:off x="0" y="2003425"/>
        <a:ext cx="2745422" cy="1202055"/>
      </dsp:txXfrm>
    </dsp:sp>
    <dsp:sp modelId="{35E07309-B3E7-440A-8510-D3696E4192E8}">
      <dsp:nvSpPr>
        <dsp:cNvPr id="0" name=""/>
        <dsp:cNvSpPr/>
      </dsp:nvSpPr>
      <dsp:spPr>
        <a:xfrm rot="5400000">
          <a:off x="3316763" y="1031398"/>
          <a:ext cx="1602740" cy="274542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Безопасность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(члены актива и министр направления)</a:t>
          </a:r>
        </a:p>
      </dsp:txBody>
      <dsp:txXfrm rot="-5400000">
        <a:off x="2745423" y="2003424"/>
        <a:ext cx="2745422" cy="1202055"/>
      </dsp:txXfrm>
    </dsp:sp>
    <dsp:sp modelId="{DBFB2EE5-B704-4936-BE20-578C9AFDB2B3}">
      <dsp:nvSpPr>
        <dsp:cNvPr id="0" name=""/>
        <dsp:cNvSpPr/>
      </dsp:nvSpPr>
      <dsp:spPr>
        <a:xfrm>
          <a:off x="1921795" y="1202055"/>
          <a:ext cx="1647253" cy="80137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Актив</a:t>
          </a:r>
        </a:p>
      </dsp:txBody>
      <dsp:txXfrm>
        <a:off x="1960915" y="1241175"/>
        <a:ext cx="1569013" cy="723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Спасова Елена Александровна</dc:creator>
  <cp:keywords/>
  <dc:description/>
  <cp:lastModifiedBy>Спасова Елена Александровна</cp:lastModifiedBy>
  <cp:revision>2</cp:revision>
  <dcterms:created xsi:type="dcterms:W3CDTF">2019-01-18T08:11:00Z</dcterms:created>
  <dcterms:modified xsi:type="dcterms:W3CDTF">2019-01-18T08:45:00Z</dcterms:modified>
</cp:coreProperties>
</file>