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40FC" w14:textId="77491AE2" w:rsidR="00CC5069" w:rsidRPr="009352BA" w:rsidRDefault="00DE29EF" w:rsidP="00DE29E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9352BA">
        <w:rPr>
          <w:rFonts w:ascii="Times New Roman" w:eastAsia="Times New Roman" w:hAnsi="Times New Roman"/>
          <w:b/>
          <w:bCs/>
          <w:sz w:val="24"/>
          <w:szCs w:val="24"/>
        </w:rPr>
        <w:t>Тестопластика</w:t>
      </w:r>
      <w:proofErr w:type="spellEnd"/>
      <w:r w:rsidRPr="009352BA">
        <w:rPr>
          <w:rFonts w:ascii="Times New Roman" w:eastAsia="Times New Roman" w:hAnsi="Times New Roman"/>
          <w:b/>
          <w:bCs/>
          <w:sz w:val="24"/>
          <w:szCs w:val="24"/>
        </w:rPr>
        <w:t xml:space="preserve"> как средство развития творческих способностей детей дошкольного возраста.</w:t>
      </w:r>
    </w:p>
    <w:p w14:paraId="2AC83C80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 xml:space="preserve">На сегодняшний день </w:t>
      </w:r>
      <w:proofErr w:type="spellStart"/>
      <w:r w:rsidRPr="009352BA">
        <w:rPr>
          <w:rStyle w:val="1"/>
          <w:color w:val="2E4453"/>
        </w:rPr>
        <w:t>тестоплатстика</w:t>
      </w:r>
      <w:proofErr w:type="spellEnd"/>
      <w:r w:rsidRPr="009352BA">
        <w:rPr>
          <w:rStyle w:val="1"/>
          <w:color w:val="2E4453"/>
        </w:rPr>
        <w:t xml:space="preserve"> является одним из популярных способов реализации творческого потенциала, развитии способностей в декоративно-прикладной деятельности у детей разного возраста. Стремление к созданию прекрасного заложено в нас с детства. Чем раньше начать процесс развития у детей воображения, наблюдения, внимания, абстрактного и логического мышления, тем результативность воспитательного процесса тем успешнее.</w:t>
      </w:r>
    </w:p>
    <w:p w14:paraId="5EC5B5C4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>Большое значение в процессах обучения и воспитания играет лепка. Она благоприятствует развитию образного мышления, зрительного воображения, фантазии, памяти, раскрытию творческого потенциала, а также развитию ручных умений и навыков, которые необходимы для успешного обучения в школе, снимает стресс. Лепка, как и другие виды изобразительного искусства, способствует развитию чувства прекрасного и формированию эстетических вкусов. При создание простых фигурок уже идет творческий процесс, следовательно, мы можем предположить, что лепка из нетрадиционных материалов благотворно сказывается на развитии ребенка как творческой личности.</w:t>
      </w:r>
    </w:p>
    <w:p w14:paraId="61DB140A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 xml:space="preserve">Проблема исследования: Влияние </w:t>
      </w:r>
      <w:proofErr w:type="spellStart"/>
      <w:r w:rsidRPr="009352BA">
        <w:rPr>
          <w:rStyle w:val="1"/>
          <w:color w:val="2E4453"/>
        </w:rPr>
        <w:t>тестопластики</w:t>
      </w:r>
      <w:proofErr w:type="spellEnd"/>
      <w:r w:rsidRPr="009352BA">
        <w:rPr>
          <w:rStyle w:val="1"/>
          <w:color w:val="2E4453"/>
        </w:rPr>
        <w:t xml:space="preserve"> на развитие творческих способностей дошкольников.</w:t>
      </w:r>
    </w:p>
    <w:p w14:paraId="2C9CBCCB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>Объект исследования: процесс развития творческих способностей детей дошкольного возраста.</w:t>
      </w:r>
    </w:p>
    <w:p w14:paraId="14038693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 xml:space="preserve">Предмет исследования: </w:t>
      </w:r>
      <w:proofErr w:type="spellStart"/>
      <w:r w:rsidRPr="009352BA">
        <w:rPr>
          <w:rStyle w:val="1"/>
          <w:color w:val="2E4453"/>
        </w:rPr>
        <w:t>тестопластика</w:t>
      </w:r>
      <w:proofErr w:type="spellEnd"/>
      <w:r w:rsidRPr="009352BA">
        <w:rPr>
          <w:rStyle w:val="1"/>
          <w:color w:val="2E4453"/>
        </w:rPr>
        <w:t xml:space="preserve"> как средство развития творческих способностей детей.</w:t>
      </w:r>
    </w:p>
    <w:p w14:paraId="4F6DB761" w14:textId="7BB2771D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rStyle w:val="1"/>
          <w:color w:val="2E4453"/>
        </w:rPr>
      </w:pPr>
      <w:r w:rsidRPr="009352BA">
        <w:rPr>
          <w:rStyle w:val="1"/>
          <w:color w:val="2E4453"/>
        </w:rPr>
        <w:t xml:space="preserve">Цель исследования: выявить роль </w:t>
      </w:r>
      <w:proofErr w:type="spellStart"/>
      <w:r w:rsidRPr="009352BA">
        <w:rPr>
          <w:rStyle w:val="1"/>
          <w:color w:val="2E4453"/>
        </w:rPr>
        <w:t>тестоплатики</w:t>
      </w:r>
      <w:proofErr w:type="spellEnd"/>
      <w:r w:rsidRPr="009352BA">
        <w:rPr>
          <w:rStyle w:val="1"/>
          <w:color w:val="2E4453"/>
        </w:rPr>
        <w:t xml:space="preserve"> в развитии творческих способностей детей дошкольного возраста.</w:t>
      </w:r>
    </w:p>
    <w:p w14:paraId="6998CBB8" w14:textId="02B40698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 xml:space="preserve">В основу исследования заложена гипотеза, согласно которой: </w:t>
      </w:r>
      <w:proofErr w:type="spellStart"/>
      <w:r w:rsidRPr="009352BA">
        <w:rPr>
          <w:rStyle w:val="1"/>
          <w:color w:val="2E4453"/>
        </w:rPr>
        <w:t>тестопластика</w:t>
      </w:r>
      <w:proofErr w:type="spellEnd"/>
      <w:r w:rsidRPr="009352BA">
        <w:rPr>
          <w:rStyle w:val="1"/>
          <w:color w:val="2E4453"/>
        </w:rPr>
        <w:t xml:space="preserve"> будет способствовать развитию творческих способностей детей, если: проводить занятия по </w:t>
      </w:r>
      <w:proofErr w:type="spellStart"/>
      <w:r w:rsidRPr="009352BA">
        <w:rPr>
          <w:rStyle w:val="1"/>
          <w:color w:val="2E4453"/>
        </w:rPr>
        <w:t>тестопластике</w:t>
      </w:r>
      <w:proofErr w:type="spellEnd"/>
      <w:r w:rsidRPr="009352BA">
        <w:rPr>
          <w:rStyle w:val="1"/>
          <w:color w:val="2E4453"/>
        </w:rPr>
        <w:t xml:space="preserve"> систематически. В соответствии с целью, объектом, предметом и гипотезой исследования были определены задачи.</w:t>
      </w:r>
    </w:p>
    <w:p w14:paraId="25CC35BA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>1. Проанализировать творческие источники по проблеме развития творческих способностей детей дошкольного возраста.</w:t>
      </w:r>
    </w:p>
    <w:p w14:paraId="2635D8EB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>2.Выявить особенности развития творческих способностей детей дошкольного возраста.</w:t>
      </w:r>
    </w:p>
    <w:p w14:paraId="7ACF799F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>3.Определить значение занятий лепкой для развития дошкольников.</w:t>
      </w:r>
    </w:p>
    <w:p w14:paraId="0479C931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 xml:space="preserve">4.Рассмотреть методику обучения </w:t>
      </w:r>
      <w:proofErr w:type="spellStart"/>
      <w:r w:rsidRPr="009352BA">
        <w:rPr>
          <w:rStyle w:val="1"/>
          <w:color w:val="2E4453"/>
        </w:rPr>
        <w:t>тестопластики</w:t>
      </w:r>
      <w:proofErr w:type="spellEnd"/>
      <w:r w:rsidRPr="009352BA">
        <w:rPr>
          <w:rStyle w:val="1"/>
          <w:color w:val="2E4453"/>
        </w:rPr>
        <w:t xml:space="preserve"> с детьми младшего возраста.</w:t>
      </w:r>
    </w:p>
    <w:p w14:paraId="4F281D2A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>5. Провести диагностическое исследование по выявлению уровня развития творческих способностей у детей младшей группы.</w:t>
      </w:r>
    </w:p>
    <w:p w14:paraId="50F3AF38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 xml:space="preserve">Проблема творчества и творческих способностей изучалась многими научными работниками. Так, Прохорова Татьяна </w:t>
      </w:r>
      <w:proofErr w:type="spellStart"/>
      <w:r w:rsidRPr="009352BA">
        <w:rPr>
          <w:rStyle w:val="1"/>
          <w:color w:val="2E4453"/>
        </w:rPr>
        <w:t>Николавна</w:t>
      </w:r>
      <w:proofErr w:type="spellEnd"/>
      <w:r w:rsidRPr="009352BA">
        <w:rPr>
          <w:rStyle w:val="1"/>
          <w:color w:val="2E4453"/>
        </w:rPr>
        <w:t xml:space="preserve"> считает, что творчество — это деятельность, порождающая нечто качественно новое и отличающееся неповторимостью и общественно–исторической уникальностью.</w:t>
      </w:r>
    </w:p>
    <w:p w14:paraId="2F95E4D1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lastRenderedPageBreak/>
        <w:t xml:space="preserve">Теплов Борис Михайлович дает следующие определение </w:t>
      </w:r>
      <w:proofErr w:type="spellStart"/>
      <w:r w:rsidRPr="009352BA">
        <w:rPr>
          <w:rStyle w:val="1"/>
          <w:color w:val="2E4453"/>
        </w:rPr>
        <w:t>творческимим</w:t>
      </w:r>
      <w:proofErr w:type="spellEnd"/>
      <w:r w:rsidRPr="009352BA">
        <w:rPr>
          <w:rStyle w:val="1"/>
          <w:color w:val="2E4453"/>
        </w:rPr>
        <w:t xml:space="preserve"> способностями понимает определённые индивидуально-психологические особенности, отличающие одного человека от другого, которые не сводятся к наличному, имеющемуся уже у человека запасу навыков и знаний, а обуславливают лёгкость и быстроту их приобретения.</w:t>
      </w:r>
    </w:p>
    <w:p w14:paraId="2477E7DD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 xml:space="preserve">Выделим этапы обучения </w:t>
      </w:r>
      <w:proofErr w:type="spellStart"/>
      <w:r w:rsidRPr="009352BA">
        <w:rPr>
          <w:rStyle w:val="1"/>
          <w:color w:val="2E4453"/>
        </w:rPr>
        <w:t>тестопластики</w:t>
      </w:r>
      <w:proofErr w:type="spellEnd"/>
      <w:r w:rsidRPr="009352BA">
        <w:rPr>
          <w:rStyle w:val="1"/>
          <w:color w:val="2E4453"/>
        </w:rPr>
        <w:t>:</w:t>
      </w:r>
    </w:p>
    <w:p w14:paraId="2706DD22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>1. Знакомство с материалом.</w:t>
      </w:r>
    </w:p>
    <w:p w14:paraId="4D5E1EA4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>2. Обучение видоизменению кома соленого теста – в цилиндрическую форму.</w:t>
      </w:r>
    </w:p>
    <w:p w14:paraId="2ECA69BF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>3. Обучение видоизменению цилиндрической формы.</w:t>
      </w:r>
    </w:p>
    <w:p w14:paraId="26479B01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>4. Обучение детей созданию формы шара.</w:t>
      </w:r>
    </w:p>
    <w:p w14:paraId="24124E4E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>5. Обучение детей созданию дискообразной формы на простых предметах.</w:t>
      </w:r>
    </w:p>
    <w:p w14:paraId="6D52D11D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>6. Обучение детей лепке сложного предмета.</w:t>
      </w:r>
    </w:p>
    <w:p w14:paraId="1D2D2A04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>Основная задача констатирующего этапа: изучить исходный уровень развития воспитанников младшего возраста. Констатирующий этап включал в себя в себя три диагностики.</w:t>
      </w:r>
    </w:p>
    <w:p w14:paraId="68B1A541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>Диагностика №1 Методика Немова «Чего не хватает на этих рисунках?». Ребенку предлагается серия рисунков. На каждой из картинок этой серии не хватает какой-то существенной детали. Ребенок получает задание как можно быстрее определить и назвать отсутствующую деталь. Проводящий психодиагностику с помощью секундомера фиксирует время, затраченное ребенком на выполнение всего задания. Время работы оценивается в баллах, которые затем служат основой для заключения об уровне развития восприятия ребенка.</w:t>
      </w:r>
    </w:p>
    <w:p w14:paraId="021DAB99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 xml:space="preserve">Диагностика №2 «Выполни задание» Г.А. </w:t>
      </w:r>
      <w:proofErr w:type="spellStart"/>
      <w:r w:rsidRPr="009352BA">
        <w:rPr>
          <w:rStyle w:val="1"/>
          <w:color w:val="2E4453"/>
        </w:rPr>
        <w:t>Урунтаева</w:t>
      </w:r>
      <w:proofErr w:type="spellEnd"/>
      <w:r w:rsidRPr="009352BA">
        <w:rPr>
          <w:rStyle w:val="1"/>
          <w:color w:val="2E4453"/>
        </w:rPr>
        <w:t>, Ю.А. Афонькина. Ребенка просят выполнить 10 словесных поручений: на столе в беспорядке лежат карандаши. Испытуемому говорят: «Собери карандаши, сложи их в коробку и положи коробку на полку». После выполнения задания спрашивают: «Где теперь лежат карандаши? Откуда ты их взял?». Подсчитывают коэффициент правильных ответов ребенка.</w:t>
      </w:r>
    </w:p>
    <w:p w14:paraId="474CBF29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>Диагностика №3 Методика Т.С. Комаровой «Оценка детского творчества». Ребенку давались следующие игровые задания: вылепить шар, палочки, мяч, пряник. Все оценки показателей по каждому ребенку суммировались и находился средний балл.</w:t>
      </w:r>
    </w:p>
    <w:p w14:paraId="664E52AC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>Формирующий этап.</w:t>
      </w:r>
    </w:p>
    <w:p w14:paraId="65C68BF7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 xml:space="preserve">Цель формирующего этапа: развитие творческих способностей детей посредством обучения технике </w:t>
      </w:r>
      <w:proofErr w:type="spellStart"/>
      <w:r w:rsidRPr="009352BA">
        <w:rPr>
          <w:rStyle w:val="1"/>
          <w:color w:val="2E4453"/>
        </w:rPr>
        <w:t>тестопластики</w:t>
      </w:r>
      <w:proofErr w:type="spellEnd"/>
      <w:r w:rsidRPr="009352BA">
        <w:rPr>
          <w:rStyle w:val="1"/>
          <w:color w:val="2E4453"/>
        </w:rPr>
        <w:t>.</w:t>
      </w:r>
    </w:p>
    <w:p w14:paraId="0CF469C3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>Задачи:</w:t>
      </w:r>
    </w:p>
    <w:p w14:paraId="178A07F4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>-повышение творческой активности дошкольников,</w:t>
      </w:r>
    </w:p>
    <w:p w14:paraId="255FD244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>-создание условий для выражения детьми своей творческой индивидуальности,</w:t>
      </w:r>
    </w:p>
    <w:p w14:paraId="68123E23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lastRenderedPageBreak/>
        <w:t>-создание условий для проявления детьми творческой самостоятельности, инициативности в выборе средств выразительности,</w:t>
      </w:r>
    </w:p>
    <w:p w14:paraId="1EE6B0D7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>-дать возможность детям приобрести опыт индивидуальной творческой деятельности,</w:t>
      </w:r>
    </w:p>
    <w:p w14:paraId="131ADFB5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>-формирование художественного креативного типа мышления,</w:t>
      </w:r>
    </w:p>
    <w:p w14:paraId="0904CDB1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>-стимулирование детей на оригинальность, разнообразие своих изделий.</w:t>
      </w:r>
    </w:p>
    <w:p w14:paraId="1853B5DA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rStyle w:val="1"/>
          <w:color w:val="2E4453"/>
        </w:rPr>
      </w:pPr>
      <w:r w:rsidRPr="009352BA">
        <w:rPr>
          <w:rStyle w:val="1"/>
          <w:color w:val="2E4453"/>
        </w:rPr>
        <w:t xml:space="preserve">После проведения формирующего этапа по реализации целей и задач программы кружковой работы был проведен контрольный этап. Целью которого было определение влияния </w:t>
      </w:r>
      <w:proofErr w:type="spellStart"/>
      <w:r w:rsidRPr="009352BA">
        <w:rPr>
          <w:rStyle w:val="1"/>
          <w:color w:val="2E4453"/>
        </w:rPr>
        <w:t>тестопластики</w:t>
      </w:r>
      <w:proofErr w:type="spellEnd"/>
      <w:r w:rsidRPr="009352BA">
        <w:rPr>
          <w:rStyle w:val="1"/>
          <w:color w:val="2E4453"/>
        </w:rPr>
        <w:t xml:space="preserve"> на развитие творческих способностей дошкольников младшего возраста. На данном этапе была проведена повторная диагностика уровня развития творческих способностей детей младшего дошкольного возраста по тем же диагностическим методикам, что и на констатирующем этапе для сравнительного анализа результатов.</w:t>
      </w:r>
    </w:p>
    <w:p w14:paraId="2B9221A7" w14:textId="68614B82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noProof/>
          <w:color w:val="2E4453"/>
          <w14:ligatures w14:val="standardContextual"/>
        </w:rPr>
        <w:drawing>
          <wp:inline distT="0" distB="0" distL="0" distR="0" wp14:anchorId="779AB614" wp14:editId="4A849E2D">
            <wp:extent cx="4461128" cy="2560320"/>
            <wp:effectExtent l="0" t="0" r="0" b="0"/>
            <wp:docPr id="2185249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24938" name="Рисунок 21852493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619" cy="256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428A9" w14:textId="77777777" w:rsidR="00F02150" w:rsidRPr="009352BA" w:rsidRDefault="00F02150" w:rsidP="00F02150">
      <w:pPr>
        <w:pStyle w:val="a6"/>
        <w:shd w:val="clear" w:color="auto" w:fill="FFFFFF"/>
        <w:jc w:val="center"/>
        <w:rPr>
          <w:color w:val="2E4453"/>
        </w:rPr>
      </w:pPr>
      <w:r w:rsidRPr="009352BA">
        <w:rPr>
          <w:rStyle w:val="1"/>
          <w:color w:val="2E4453"/>
        </w:rPr>
        <w:t>Рис. 1 - Результаты сравнения двух экспериментов</w:t>
      </w:r>
    </w:p>
    <w:p w14:paraId="2948CBA4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 xml:space="preserve">В процессе работы по теме исследования мы пришли к следующему заключению, что влияние </w:t>
      </w:r>
      <w:proofErr w:type="spellStart"/>
      <w:r w:rsidRPr="009352BA">
        <w:rPr>
          <w:rStyle w:val="1"/>
          <w:color w:val="2E4453"/>
        </w:rPr>
        <w:t>тестопластики</w:t>
      </w:r>
      <w:proofErr w:type="spellEnd"/>
      <w:r w:rsidRPr="009352BA">
        <w:rPr>
          <w:rStyle w:val="1"/>
          <w:color w:val="2E4453"/>
        </w:rPr>
        <w:t xml:space="preserve"> на развитие творческих способностей детей дошкольного возраста исследовали многие психологи, и педагоги. Но и сейчас данная тема актуальна.</w:t>
      </w:r>
    </w:p>
    <w:p w14:paraId="68B909CC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 xml:space="preserve">В ходе данной работы нами были решены следующие задачи: проведен анализ психолого-педагогической литературы по проблеме исследования; рассмотрены особенности обучения </w:t>
      </w:r>
      <w:proofErr w:type="spellStart"/>
      <w:r w:rsidRPr="009352BA">
        <w:rPr>
          <w:rStyle w:val="1"/>
          <w:color w:val="2E4453"/>
        </w:rPr>
        <w:t>тестопластике</w:t>
      </w:r>
      <w:proofErr w:type="spellEnd"/>
      <w:r w:rsidRPr="009352BA">
        <w:rPr>
          <w:rStyle w:val="1"/>
          <w:color w:val="2E4453"/>
        </w:rPr>
        <w:t xml:space="preserve"> как одного из средств развития детского творчества; разработан перспективный план занятий, способствующих развитию творческих способностей детей дошкольного возраста; выявлена эффективность формирующего воздействия на развитие способностей детей 3-4 лет.</w:t>
      </w:r>
    </w:p>
    <w:p w14:paraId="1DB9D24B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>На основе результатов проведенного нами исследования мы сделали следующие выводы: развитие творческой личности в условиях целостного педагогического процесса - глобальная проблема педагогической науки и практики.</w:t>
      </w:r>
    </w:p>
    <w:p w14:paraId="7CC55265" w14:textId="77777777" w:rsidR="00F02150" w:rsidRPr="009352BA" w:rsidRDefault="00F02150" w:rsidP="00F02150">
      <w:pPr>
        <w:pStyle w:val="a6"/>
        <w:shd w:val="clear" w:color="auto" w:fill="FFFFFF"/>
        <w:ind w:firstLine="708"/>
        <w:jc w:val="both"/>
        <w:rPr>
          <w:color w:val="2E4453"/>
        </w:rPr>
      </w:pPr>
      <w:r w:rsidRPr="009352BA">
        <w:rPr>
          <w:rStyle w:val="1"/>
          <w:color w:val="2E4453"/>
        </w:rPr>
        <w:t>Перспективы дальнейшей разработки мы видим в изучении творческого развития детей младшего школьного возраста, в расширении разделов экспериментальной работы по преемственности между дошкольным и младшим школьным возрастом.</w:t>
      </w:r>
    </w:p>
    <w:p w14:paraId="38F6F403" w14:textId="77777777" w:rsidR="00F02150" w:rsidRPr="009352BA" w:rsidRDefault="00F02150" w:rsidP="00F02150">
      <w:pPr>
        <w:pStyle w:val="a6"/>
        <w:shd w:val="clear" w:color="auto" w:fill="FFFFFF"/>
        <w:jc w:val="center"/>
        <w:rPr>
          <w:color w:val="2E4453"/>
        </w:rPr>
      </w:pPr>
      <w:r w:rsidRPr="009352BA">
        <w:rPr>
          <w:rStyle w:val="1"/>
          <w:color w:val="2E4453"/>
        </w:rPr>
        <w:lastRenderedPageBreak/>
        <w:t>СПИСОК ИСПОЛЬЗУЕМОЙ ЛИТЕРАТУРЫ</w:t>
      </w:r>
    </w:p>
    <w:p w14:paraId="74FBF2B9" w14:textId="77777777" w:rsidR="00F02150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>Выготский, Л.С. Воображение и творчество в детском возрасте – Санкт-Петербург: СОЮЗ, 1997. – 93 с.</w:t>
      </w:r>
    </w:p>
    <w:p w14:paraId="768533D6" w14:textId="6C275206" w:rsidR="00DE29EF" w:rsidRPr="009352BA" w:rsidRDefault="00F02150" w:rsidP="00F02150">
      <w:pPr>
        <w:pStyle w:val="a6"/>
        <w:shd w:val="clear" w:color="auto" w:fill="FFFFFF"/>
        <w:jc w:val="both"/>
        <w:rPr>
          <w:color w:val="2E4453"/>
        </w:rPr>
      </w:pPr>
      <w:r w:rsidRPr="009352BA">
        <w:rPr>
          <w:rStyle w:val="1"/>
          <w:color w:val="2E4453"/>
        </w:rPr>
        <w:t>Фромм, Э. Творческий человек. [Электронный ресурс] URL: https://www.psychol-ok.ru/lib/fromm/tch/tch.html (дата обращения: 03.11.2023).</w:t>
      </w:r>
    </w:p>
    <w:sectPr w:rsidR="00DE29EF" w:rsidRPr="0093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E8C"/>
    <w:multiLevelType w:val="hybridMultilevel"/>
    <w:tmpl w:val="40BE3F64"/>
    <w:lvl w:ilvl="0" w:tplc="5CBAD3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0473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A2B5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C057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BE23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F815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3C93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32D8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4CCB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DCD5443"/>
    <w:multiLevelType w:val="hybridMultilevel"/>
    <w:tmpl w:val="74C0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2158"/>
    <w:multiLevelType w:val="hybridMultilevel"/>
    <w:tmpl w:val="BF466F52"/>
    <w:lvl w:ilvl="0" w:tplc="02ACBE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9EBD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B8C5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6A3E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FAE6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B062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DC44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9A16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3EE7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D267965"/>
    <w:multiLevelType w:val="hybridMultilevel"/>
    <w:tmpl w:val="B0B82914"/>
    <w:lvl w:ilvl="0" w:tplc="2DFC9C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4068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3C9C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24AA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208A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1477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4C77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54E3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8625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295331002">
    <w:abstractNumId w:val="2"/>
  </w:num>
  <w:num w:numId="2" w16cid:durableId="2065716197">
    <w:abstractNumId w:val="1"/>
  </w:num>
  <w:num w:numId="3" w16cid:durableId="68163773">
    <w:abstractNumId w:val="0"/>
  </w:num>
  <w:num w:numId="4" w16cid:durableId="986519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EF"/>
    <w:rsid w:val="0005192F"/>
    <w:rsid w:val="00075DF1"/>
    <w:rsid w:val="00115823"/>
    <w:rsid w:val="00115895"/>
    <w:rsid w:val="001C186F"/>
    <w:rsid w:val="001F0B28"/>
    <w:rsid w:val="00201609"/>
    <w:rsid w:val="00271897"/>
    <w:rsid w:val="002A261B"/>
    <w:rsid w:val="002B16CA"/>
    <w:rsid w:val="002D2D3A"/>
    <w:rsid w:val="003078C8"/>
    <w:rsid w:val="00337E68"/>
    <w:rsid w:val="003C0AA9"/>
    <w:rsid w:val="003C542A"/>
    <w:rsid w:val="003D365A"/>
    <w:rsid w:val="003F44EF"/>
    <w:rsid w:val="00443D0A"/>
    <w:rsid w:val="00481894"/>
    <w:rsid w:val="004F24D4"/>
    <w:rsid w:val="00504594"/>
    <w:rsid w:val="00542532"/>
    <w:rsid w:val="00671895"/>
    <w:rsid w:val="006930AF"/>
    <w:rsid w:val="00695ED1"/>
    <w:rsid w:val="006D0742"/>
    <w:rsid w:val="00712771"/>
    <w:rsid w:val="00751ECD"/>
    <w:rsid w:val="00790EDB"/>
    <w:rsid w:val="007B0D38"/>
    <w:rsid w:val="007F1D13"/>
    <w:rsid w:val="0081381E"/>
    <w:rsid w:val="008715DF"/>
    <w:rsid w:val="009352BA"/>
    <w:rsid w:val="009B734D"/>
    <w:rsid w:val="00A0136D"/>
    <w:rsid w:val="00A63EDE"/>
    <w:rsid w:val="00AD7BE8"/>
    <w:rsid w:val="00B56571"/>
    <w:rsid w:val="00B8074F"/>
    <w:rsid w:val="00BF2D3C"/>
    <w:rsid w:val="00C325FF"/>
    <w:rsid w:val="00C70873"/>
    <w:rsid w:val="00C97AF5"/>
    <w:rsid w:val="00CC5069"/>
    <w:rsid w:val="00D45E48"/>
    <w:rsid w:val="00D46D83"/>
    <w:rsid w:val="00D556B1"/>
    <w:rsid w:val="00D71742"/>
    <w:rsid w:val="00DD2F67"/>
    <w:rsid w:val="00DE29EF"/>
    <w:rsid w:val="00F02150"/>
    <w:rsid w:val="00F2252D"/>
    <w:rsid w:val="00F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2EF0"/>
  <w15:chartTrackingRefBased/>
  <w15:docId w15:val="{D1466B74-4B66-4151-9E93-2454B81B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E29EF"/>
  </w:style>
  <w:style w:type="paragraph" w:styleId="a3">
    <w:name w:val="List Paragraph"/>
    <w:basedOn w:val="a"/>
    <w:uiPriority w:val="34"/>
    <w:qFormat/>
    <w:rsid w:val="00DE29EF"/>
    <w:pPr>
      <w:ind w:left="720"/>
      <w:contextualSpacing/>
    </w:pPr>
  </w:style>
  <w:style w:type="paragraph" w:styleId="a4">
    <w:name w:val="Body Text"/>
    <w:basedOn w:val="a"/>
    <w:link w:val="a5"/>
    <w:unhideWhenUsed/>
    <w:rsid w:val="00DE29EF"/>
    <w:pPr>
      <w:spacing w:after="120" w:line="276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5">
    <w:name w:val="Основной текст Знак"/>
    <w:basedOn w:val="a0"/>
    <w:link w:val="a4"/>
    <w:rsid w:val="00DE29EF"/>
    <w:rPr>
      <w:rFonts w:eastAsiaTheme="minorEastAsia"/>
      <w:kern w:val="0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F0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">
    <w:name w:val="Обычный1"/>
    <w:basedOn w:val="a0"/>
    <w:rsid w:val="00F0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3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8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408">
          <w:marLeft w:val="0"/>
          <w:marRight w:val="0"/>
          <w:marTop w:val="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744492077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1037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2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1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9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0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16625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7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09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0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52046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07778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03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08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40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08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72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405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94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466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8637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1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04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12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20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9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00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3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950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758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2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20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23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74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256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77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88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384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18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780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7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77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61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03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5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500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6480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439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58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84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61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62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27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7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61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264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544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35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102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0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8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3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39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32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46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16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03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59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3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0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5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08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93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4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8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4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9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2428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Дементьева</dc:creator>
  <cp:keywords/>
  <dc:description/>
  <cp:lastModifiedBy>Елена Дементьева</cp:lastModifiedBy>
  <cp:revision>12</cp:revision>
  <dcterms:created xsi:type="dcterms:W3CDTF">2023-11-09T08:53:00Z</dcterms:created>
  <dcterms:modified xsi:type="dcterms:W3CDTF">2023-11-09T09:23:00Z</dcterms:modified>
</cp:coreProperties>
</file>